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0"/>
        <w:spacing w:line="360" w:lineRule="auto"/>
        <w:rPr>
          <w:rFonts w:hint="eastAsia" w:eastAsia="黑体"/>
          <w:b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sz w:val="32"/>
          <w:szCs w:val="32"/>
          <w:lang w:val="en-US" w:eastAsia="zh-CN"/>
        </w:rPr>
        <w:t>1</w:t>
      </w:r>
    </w:p>
    <w:p>
      <w:pPr>
        <w:widowControl/>
        <w:spacing w:line="560" w:lineRule="exact"/>
        <w:jc w:val="center"/>
        <w:textAlignment w:val="baseline"/>
        <w:rPr>
          <w:rFonts w:ascii="黑体" w:hAnsi="黑体" w:eastAsia="黑体" w:cs="黑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</w:rPr>
        <w:t>儿童留置针静脉输液技术操作比赛评分表</w:t>
      </w:r>
    </w:p>
    <w:p>
      <w:pPr>
        <w:widowControl/>
        <w:textAlignment w:val="bottom"/>
        <w:rPr>
          <w:rStyle w:val="39"/>
          <w:rFonts w:hint="default"/>
          <w:b w:val="0"/>
        </w:rPr>
      </w:pPr>
      <w:r>
        <w:rPr>
          <w:sz w:val="28"/>
          <w:szCs w:val="28"/>
        </w:rPr>
        <w:pict>
          <v:line id="_x0000_s1026" o:spid="_x0000_s1026" o:spt="20" style="position:absolute;left:0pt;margin-left:52.65pt;margin-top:19.9pt;height:0.35pt;width:72.3pt;z-index:251659264;mso-width-relative:page;mso-height-relative:page;" stroked="t" coordsize="21600,21600" o:gfxdata="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ZqKXf1wAAAAkBAAAPAAAAAAAAAAEAIAAAACIAAABkcnMvZG93bnJl&#10;di54bWxQSwECFAAUAAAACACHTuJAsXsrM/4BAADhAwAADgAAAAAAAAABACAAAAAmAQAAZHJzL2Uy&#10;b0RvYy54bWxQSwUGAAAAAAYABgBZAQAAlgUAAAAA&#10;">
            <v:path arrowok="t"/>
            <v:fill focussize="0,0"/>
            <v:stroke color="#000000"/>
            <v:imagedata o:title=""/>
            <o:lock v:ext="edit"/>
          </v:line>
        </w:pict>
      </w:r>
      <w:r>
        <w:rPr>
          <w:sz w:val="28"/>
          <w:szCs w:val="28"/>
        </w:rPr>
        <w:pict>
          <v:line id="_x0000_s1028" o:spid="_x0000_s1028" o:spt="20" style="position:absolute;left:0pt;margin-left:357.65pt;margin-top:21.7pt;height:0.45pt;width:61.8pt;z-index:251661312;mso-width-relative:page;mso-height-relative:page;" stroked="t" coordsize="21600,21600" o:gfxdata="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6U8E02AAAAAkBAAAPAAAAAAAAAAEAIAAAACIAAABkcnMvZG93&#10;bnJldi54bWxQSwECFAAUAAAACACHTuJAItFHmQACAADhAwAADgAAAAAAAAABACAAAAAnAQAAZHJz&#10;L2Uyb0RvYy54bWxQSwUGAAAAAAYABgBZAQAAmQUAAAAA&#10;">
            <v:path arrowok="t"/>
            <v:fill focussize="0,0"/>
            <v:stroke color="#000000"/>
            <v:imagedata o:title=""/>
            <o:lock v:ext="edit"/>
          </v:line>
        </w:pict>
      </w:r>
      <w:r>
        <w:rPr>
          <w:sz w:val="28"/>
          <w:szCs w:val="28"/>
        </w:rPr>
        <w:pict>
          <v:line id="_x0000_s1027" o:spid="_x0000_s1027" o:spt="20" style="position:absolute;left:0pt;margin-left:193.55pt;margin-top:21.25pt;height:0.45pt;width:77.75pt;z-index:251660288;mso-width-relative:page;mso-height-relative:page;" stroked="t" coordsize="21600,21600" o:gfxdata="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wGkEtgAAAAJAQAADwAAAAAAAAABACAAAAAiAAAAZHJzL2Rvd25y&#10;ZXYueG1sUEsBAhQAFAAAAAgAh07iQCI2yYf+AQAA4QMAAA4AAAAAAAAAAQAgAAAAJwEAAGRycy9l&#10;Mm9Eb2MueG1sUEsFBgAAAAAGAAYAWQEAAJcFAAAAAA==&#10;">
            <v:path arrowok="t"/>
            <v:fill focussize="0,0"/>
            <v:stroke color="#000000"/>
            <v:imagedata o:title=""/>
            <o:lock v:ext="edit"/>
          </v:line>
        </w:pict>
      </w:r>
      <w:r>
        <w:rPr>
          <w:rStyle w:val="39"/>
          <w:b w:val="0"/>
        </w:rPr>
        <w:t>选手号：              得分：             评委签名：</w:t>
      </w:r>
    </w:p>
    <w:p>
      <w:pPr>
        <w:jc w:val="left"/>
        <w:rPr>
          <w:sz w:val="22"/>
          <w:szCs w:val="22"/>
        </w:rPr>
      </w:pPr>
    </w:p>
    <w:tbl>
      <w:tblPr>
        <w:tblStyle w:val="12"/>
        <w:tblpPr w:leftFromText="180" w:rightFromText="180" w:vertAnchor="text" w:horzAnchor="page" w:tblpX="514" w:tblpY="201"/>
        <w:tblOverlap w:val="never"/>
        <w:tblW w:w="1090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8614"/>
        <w:gridCol w:w="703"/>
        <w:gridCol w:w="6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75" w:lineRule="exact"/>
            </w:pPr>
          </w:p>
          <w:p>
            <w:pPr>
              <w:ind w:left="249"/>
            </w:pPr>
            <w:r>
              <w:rPr>
                <w:rFonts w:ascii="宋体" w:hAnsi="宋体" w:cs="宋体"/>
                <w:b/>
                <w:spacing w:val="-6"/>
                <w:sz w:val="22"/>
                <w:szCs w:val="22"/>
              </w:rPr>
              <w:t>项目</w:t>
            </w:r>
          </w:p>
        </w:tc>
        <w:tc>
          <w:tcPr>
            <w:tcW w:w="8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75" w:lineRule="exact"/>
            </w:pPr>
          </w:p>
          <w:p>
            <w:pPr>
              <w:ind w:left="3814"/>
            </w:pPr>
            <w:r>
              <w:rPr>
                <w:rFonts w:ascii="宋体" w:hAnsi="宋体" w:cs="宋体"/>
                <w:b/>
                <w:spacing w:val="-4"/>
                <w:sz w:val="22"/>
                <w:szCs w:val="22"/>
              </w:rPr>
              <w:t>操</w:t>
            </w:r>
            <w:r>
              <w:rPr>
                <w:rFonts w:ascii="宋体" w:hAnsi="宋体" w:cs="宋体"/>
                <w:b/>
                <w:spacing w:val="-3"/>
                <w:sz w:val="22"/>
                <w:szCs w:val="22"/>
              </w:rPr>
              <w:t>作规程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75" w:lineRule="exact"/>
            </w:pPr>
          </w:p>
          <w:p>
            <w:pPr>
              <w:ind w:left="218"/>
            </w:pPr>
            <w:r>
              <w:rPr>
                <w:rFonts w:ascii="宋体" w:hAnsi="宋体" w:cs="宋体"/>
                <w:b/>
                <w:spacing w:val="-6"/>
                <w:sz w:val="22"/>
                <w:szCs w:val="22"/>
              </w:rPr>
              <w:t>分值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b/>
                <w:spacing w:val="-6"/>
                <w:sz w:val="22"/>
                <w:szCs w:val="22"/>
                <w:lang w:val="en-US" w:eastAsia="zh-CN"/>
              </w:rPr>
              <w:t>扣分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exac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27" w:lineRule="exact"/>
            </w:pPr>
          </w:p>
          <w:p>
            <w:pPr>
              <w:spacing w:line="240" w:lineRule="auto"/>
              <w:ind w:left="138"/>
            </w:pPr>
            <w:r>
              <w:rPr>
                <w:rFonts w:ascii="宋体" w:hAnsi="宋体" w:cs="宋体"/>
                <w:spacing w:val="-4"/>
                <w:sz w:val="22"/>
                <w:szCs w:val="22"/>
              </w:rPr>
              <w:t>操作前</w:t>
            </w:r>
          </w:p>
          <w:p>
            <w:pPr>
              <w:spacing w:before="43" w:line="240" w:lineRule="auto"/>
              <w:ind w:left="220" w:right="231" w:firstLine="28"/>
            </w:pPr>
            <w:r>
              <w:rPr>
                <w:rFonts w:ascii="宋体" w:hAnsi="宋体" w:cs="宋体"/>
                <w:spacing w:val="-7"/>
                <w:sz w:val="22"/>
                <w:szCs w:val="22"/>
              </w:rPr>
              <w:t>准备</w:t>
            </w:r>
            <w:r>
              <w:rPr>
                <w:rFonts w:ascii="宋体" w:hAnsi="宋体" w:cs="宋体"/>
                <w:spacing w:val="-6"/>
                <w:sz w:val="22"/>
                <w:szCs w:val="22"/>
              </w:rPr>
              <w:t>20</w:t>
            </w:r>
            <w:r>
              <w:rPr>
                <w:rFonts w:ascii="宋体" w:hAnsi="宋体" w:cs="宋体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spacing w:val="-10"/>
                <w:sz w:val="22"/>
                <w:szCs w:val="22"/>
              </w:rPr>
              <w:t>分</w:t>
            </w:r>
          </w:p>
        </w:tc>
        <w:tc>
          <w:tcPr>
            <w:tcW w:w="8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51" w:line="264" w:lineRule="auto"/>
              <w:ind w:left="97" w:right="110"/>
              <w:jc w:val="both"/>
            </w:pPr>
            <w:r>
              <w:rPr>
                <w:rFonts w:ascii="宋体" w:hAnsi="宋体" w:cs="宋体"/>
                <w:sz w:val="20"/>
                <w:szCs w:val="20"/>
              </w:rPr>
              <w:t>1.护士准备：衣帽整洁（0.8</w:t>
            </w:r>
            <w:r>
              <w:rPr>
                <w:rFonts w:ascii="宋体" w:hAnsi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z w:val="20"/>
                <w:szCs w:val="20"/>
              </w:rPr>
              <w:t>分），修剪指甲（0.8</w:t>
            </w:r>
            <w:r>
              <w:rPr>
                <w:rFonts w:ascii="宋体" w:hAnsi="宋体" w:cs="宋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z w:val="20"/>
                <w:szCs w:val="20"/>
              </w:rPr>
              <w:t>分）；洗手(0.8</w:t>
            </w:r>
            <w:r>
              <w:rPr>
                <w:rFonts w:ascii="宋体" w:hAnsi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z w:val="20"/>
                <w:szCs w:val="20"/>
              </w:rPr>
              <w:t>分)，戴口罩(0.8</w:t>
            </w:r>
            <w:r>
              <w:rPr>
                <w:rFonts w:ascii="宋体" w:hAnsi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z w:val="20"/>
                <w:szCs w:val="20"/>
              </w:rPr>
              <w:t>分)，戴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手表(0.8</w:t>
            </w:r>
            <w:r>
              <w:rPr>
                <w:rFonts w:ascii="宋体" w:hAnsi="宋体" w:cs="宋体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分)。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85" w:lineRule="exact"/>
            </w:pPr>
          </w:p>
          <w:p>
            <w:pPr>
              <w:ind w:left="318"/>
            </w:pPr>
            <w:r>
              <w:rPr>
                <w:rFonts w:ascii="宋体" w:hAnsi="宋体" w:cs="宋体"/>
                <w:spacing w:val="-12"/>
                <w:sz w:val="22"/>
                <w:szCs w:val="22"/>
              </w:rPr>
              <w:t>4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18"/>
              <w:rPr>
                <w:rFonts w:ascii="宋体" w:hAnsi="宋体" w:cs="宋体"/>
                <w:spacing w:val="-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exac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50" w:line="287" w:lineRule="auto"/>
              <w:ind w:left="97" w:right="6482"/>
              <w:jc w:val="both"/>
            </w:pPr>
            <w:r>
              <w:rPr>
                <w:rFonts w:ascii="宋体" w:hAnsi="宋体" w:cs="宋体"/>
                <w:spacing w:val="8"/>
                <w:sz w:val="20"/>
                <w:szCs w:val="20"/>
              </w:rPr>
              <w:t>2.评估患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者并解释：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>①核对患者（2</w:t>
            </w:r>
            <w:r>
              <w:rPr>
                <w:rFonts w:ascii="宋体" w:hAnsi="宋体" w:cs="宋体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>。</w:t>
            </w:r>
          </w:p>
          <w:p>
            <w:pPr>
              <w:spacing w:line="287" w:lineRule="auto"/>
              <w:ind w:left="97" w:right="110"/>
              <w:jc w:val="both"/>
            </w:pPr>
            <w:r>
              <w:rPr>
                <w:rFonts w:ascii="宋体" w:hAnsi="宋体" w:cs="宋体"/>
                <w:spacing w:val="-6"/>
                <w:sz w:val="20"/>
                <w:szCs w:val="20"/>
              </w:rPr>
              <w:t>②评估：患者的年龄（0.2</w:t>
            </w:r>
            <w:r>
              <w:rPr>
                <w:rFonts w:ascii="宋体" w:hAnsi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9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、病情（0.2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分）、治疗方案（0.2</w:t>
            </w:r>
            <w:r>
              <w:rPr>
                <w:rFonts w:ascii="宋体" w:hAnsi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7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、过敏史（0.2</w:t>
            </w:r>
            <w:r>
              <w:rPr>
                <w:rFonts w:ascii="宋体" w:hAnsi="宋体" w:cs="宋体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7"/>
                <w:sz w:val="20"/>
                <w:szCs w:val="20"/>
              </w:rPr>
              <w:t>、用</w:t>
            </w:r>
            <w:r>
              <w:rPr>
                <w:rFonts w:ascii="宋体" w:hAnsi="宋体" w:cs="宋体"/>
                <w:spacing w:val="-5"/>
                <w:sz w:val="20"/>
                <w:szCs w:val="20"/>
              </w:rPr>
              <w:t>药史（0.2</w:t>
            </w:r>
            <w:r>
              <w:rPr>
                <w:rFonts w:ascii="宋体" w:hAnsi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、穿刺部位皮肤（0.2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、血管情况（0.2</w:t>
            </w:r>
            <w:r>
              <w:rPr>
                <w:rFonts w:ascii="宋体" w:hAnsi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7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、心肺功能（0.2</w:t>
            </w:r>
            <w:r>
              <w:rPr>
                <w:rFonts w:ascii="宋体" w:hAnsi="宋体" w:cs="宋体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7"/>
                <w:sz w:val="20"/>
                <w:szCs w:val="20"/>
              </w:rPr>
              <w:t>分）、自理能</w:t>
            </w:r>
            <w:r>
              <w:rPr>
                <w:rFonts w:ascii="宋体" w:hAnsi="宋体" w:cs="宋体"/>
                <w:spacing w:val="-3"/>
                <w:sz w:val="20"/>
                <w:szCs w:val="20"/>
              </w:rPr>
              <w:t>力及合作程度（0.2</w:t>
            </w:r>
            <w:r>
              <w:rPr>
                <w:rFonts w:ascii="宋体" w:hAnsi="宋体" w:cs="宋体"/>
                <w:spacing w:val="-1"/>
                <w:sz w:val="20"/>
                <w:szCs w:val="20"/>
              </w:rPr>
              <w:t xml:space="preserve"> 分）</w:t>
            </w:r>
            <w:r>
              <w:rPr>
                <w:rFonts w:ascii="宋体" w:hAnsi="宋体" w:cs="宋体"/>
                <w:spacing w:val="-3"/>
                <w:sz w:val="20"/>
                <w:szCs w:val="20"/>
              </w:rPr>
              <w:t xml:space="preserve">，是否排尿、排便（0.2 </w:t>
            </w:r>
            <w:r>
              <w:rPr>
                <w:rFonts w:ascii="宋体" w:hAnsi="宋体" w:cs="宋体"/>
                <w:spacing w:val="-2"/>
                <w:sz w:val="20"/>
                <w:szCs w:val="20"/>
              </w:rPr>
              <w:t>分）。</w:t>
            </w:r>
          </w:p>
          <w:p>
            <w:pPr>
              <w:spacing w:before="3" w:line="264" w:lineRule="auto"/>
              <w:ind w:left="97" w:right="109"/>
              <w:jc w:val="both"/>
            </w:pPr>
            <w:r>
              <w:rPr>
                <w:rFonts w:ascii="宋体" w:hAnsi="宋体" w:cs="宋体"/>
                <w:spacing w:val="-7"/>
                <w:sz w:val="20"/>
                <w:szCs w:val="20"/>
              </w:rPr>
              <w:t>③解释：向患儿及家属解释输液的目的</w:t>
            </w:r>
            <w:r>
              <w:rPr>
                <w:rFonts w:ascii="宋体" w:hAnsi="宋体" w:cs="宋体"/>
                <w:spacing w:val="-5"/>
                <w:sz w:val="20"/>
                <w:szCs w:val="20"/>
              </w:rPr>
              <w:t>（0.5</w:t>
            </w:r>
            <w:r>
              <w:rPr>
                <w:rFonts w:ascii="宋体" w:hAnsi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7"/>
                <w:sz w:val="20"/>
                <w:szCs w:val="20"/>
              </w:rPr>
              <w:t>、方法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>（0.5</w:t>
            </w:r>
            <w:r>
              <w:rPr>
                <w:rFonts w:ascii="宋体" w:hAnsi="宋体" w:cs="宋体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7"/>
                <w:sz w:val="20"/>
                <w:szCs w:val="20"/>
              </w:rPr>
              <w:t>、注意事项及配合要点</w:t>
            </w:r>
            <w:r>
              <w:rPr>
                <w:rFonts w:ascii="宋体" w:hAnsi="宋体" w:cs="宋体"/>
                <w:spacing w:val="-5"/>
                <w:sz w:val="20"/>
                <w:szCs w:val="20"/>
              </w:rPr>
              <w:t>（0.5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0"/>
                <w:szCs w:val="20"/>
              </w:rPr>
              <w:t>分），介绍留置针的特点（0.5</w:t>
            </w:r>
            <w:r>
              <w:rPr>
                <w:rFonts w:ascii="宋体" w:hAnsi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3"/>
                <w:sz w:val="20"/>
                <w:szCs w:val="20"/>
              </w:rPr>
              <w:t>。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65" w:lineRule="exact"/>
            </w:pPr>
          </w:p>
          <w:p>
            <w:pPr>
              <w:ind w:left="383"/>
            </w:pPr>
            <w:r>
              <w:rPr>
                <w:rFonts w:ascii="宋体" w:hAnsi="宋体" w:cs="宋体"/>
                <w:spacing w:val="-12"/>
                <w:sz w:val="22"/>
                <w:szCs w:val="22"/>
              </w:rPr>
              <w:t>6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83"/>
              <w:rPr>
                <w:rFonts w:ascii="宋体" w:hAnsi="宋体" w:cs="宋体"/>
                <w:spacing w:val="-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exac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7"/>
              <w:ind w:left="97"/>
              <w:jc w:val="both"/>
            </w:pPr>
            <w:r>
              <w:rPr>
                <w:rFonts w:ascii="宋体" w:hAnsi="宋体" w:cs="宋体"/>
                <w:spacing w:val="8"/>
                <w:sz w:val="20"/>
                <w:szCs w:val="20"/>
              </w:rPr>
              <w:t>3.物品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准备：</w:t>
            </w:r>
          </w:p>
          <w:p>
            <w:pPr>
              <w:tabs>
                <w:tab w:val="left" w:pos="7993"/>
              </w:tabs>
              <w:spacing w:before="65" w:line="287" w:lineRule="auto"/>
              <w:ind w:left="97" w:right="110"/>
              <w:jc w:val="both"/>
            </w:pPr>
            <w:r>
              <w:rPr>
                <w:rFonts w:ascii="宋体" w:hAnsi="宋体" w:cs="宋体"/>
                <w:spacing w:val="1"/>
                <w:sz w:val="20"/>
                <w:szCs w:val="20"/>
              </w:rPr>
              <w:t>①治疗车上层：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已配置好的药液</w:t>
            </w:r>
            <w:r>
              <w:rPr>
                <w:rFonts w:ascii="宋体" w:hAnsi="宋体" w:cs="宋体"/>
                <w:spacing w:val="1"/>
                <w:sz w:val="20"/>
                <w:szCs w:val="20"/>
              </w:rPr>
              <w:t>（0.5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分）、</w:t>
            </w:r>
            <w:r>
              <w:rPr>
                <w:rFonts w:ascii="宋体" w:hAnsi="宋体" w:cs="宋体"/>
                <w:spacing w:val="1"/>
                <w:sz w:val="20"/>
                <w:szCs w:val="20"/>
              </w:rPr>
              <w:t>注射盘用物一套（0.5%碘伏无菌棉签）</w:t>
            </w:r>
            <w:r>
              <w:rPr>
                <w:rFonts w:hint="eastAsia" w:ascii="宋体" w:hAnsi="宋体" w:cs="宋体"/>
                <w:spacing w:val="1"/>
                <w:sz w:val="20"/>
                <w:szCs w:val="20"/>
              </w:rPr>
              <w:t>0.5</w:t>
            </w:r>
            <w:r>
              <w:tab/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5"/>
                <w:sz w:val="20"/>
                <w:szCs w:val="20"/>
              </w:rPr>
              <w:t>弯盘（0.3</w:t>
            </w:r>
            <w:r>
              <w:rPr>
                <w:rFonts w:ascii="宋体" w:hAnsi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、止血带（0.3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分）、透明敷贴（0.5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7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、胶布（0.3</w:t>
            </w:r>
            <w:r>
              <w:rPr>
                <w:rFonts w:ascii="宋体" w:hAnsi="宋体" w:cs="宋体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7"/>
                <w:sz w:val="20"/>
                <w:szCs w:val="20"/>
              </w:rPr>
              <w:t>、预充式导管冲洗器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>（0.3</w:t>
            </w:r>
            <w:r>
              <w:rPr>
                <w:rFonts w:ascii="宋体" w:hAnsi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、输液器及型号合适的留置针（0.5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11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、瓶贴（0.3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分）、输液卡（0.3</w:t>
            </w:r>
            <w:r>
              <w:rPr>
                <w:rFonts w:ascii="宋体" w:hAnsi="宋体" w:cs="宋体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7"/>
                <w:sz w:val="20"/>
                <w:szCs w:val="20"/>
              </w:rPr>
              <w:t>、小垫</w:t>
            </w:r>
            <w:r>
              <w:rPr>
                <w:rFonts w:ascii="宋体" w:hAnsi="宋体" w:cs="宋体"/>
                <w:spacing w:val="-5"/>
                <w:sz w:val="20"/>
                <w:szCs w:val="20"/>
              </w:rPr>
              <w:t>枕（0.3</w:t>
            </w:r>
            <w:r>
              <w:rPr>
                <w:rFonts w:ascii="宋体" w:hAnsi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5"/>
                <w:sz w:val="20"/>
                <w:szCs w:val="20"/>
              </w:rPr>
              <w:t>分）、治疗巾（0.3</w:t>
            </w:r>
            <w:r>
              <w:rPr>
                <w:rFonts w:ascii="宋体" w:hAnsi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、速干手消毒剂（0.3</w:t>
            </w:r>
            <w:r>
              <w:rPr>
                <w:rFonts w:ascii="宋体" w:hAnsi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5"/>
                <w:sz w:val="20"/>
                <w:szCs w:val="20"/>
              </w:rPr>
              <w:t>、医嘱执行单（0.3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9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。</w:t>
            </w:r>
          </w:p>
          <w:p>
            <w:pPr>
              <w:spacing w:before="4" w:line="264" w:lineRule="auto"/>
              <w:ind w:left="97" w:right="1127"/>
              <w:jc w:val="both"/>
              <w:rPr>
                <w:rFonts w:ascii="宋体" w:hAnsi="宋体" w:cs="宋体"/>
                <w:spacing w:val="-3"/>
                <w:sz w:val="20"/>
                <w:szCs w:val="20"/>
              </w:rPr>
            </w:pPr>
            <w:r>
              <w:rPr>
                <w:rFonts w:ascii="宋体" w:hAnsi="宋体" w:cs="宋体"/>
                <w:spacing w:val="-3"/>
                <w:sz w:val="20"/>
                <w:szCs w:val="20"/>
              </w:rPr>
              <w:t>②治疗车下层：利器盒（1</w:t>
            </w:r>
            <w:r>
              <w:rPr>
                <w:rFonts w:ascii="宋体" w:hAnsi="宋体" w:cs="宋体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5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3"/>
                <w:sz w:val="20"/>
                <w:szCs w:val="20"/>
              </w:rPr>
              <w:t>、生活垃圾桶（0.5</w:t>
            </w:r>
            <w:r>
              <w:rPr>
                <w:rFonts w:ascii="宋体" w:hAnsi="宋体" w:cs="宋体"/>
                <w:spacing w:val="-2"/>
                <w:sz w:val="20"/>
                <w:szCs w:val="20"/>
              </w:rPr>
              <w:t xml:space="preserve"> 分）</w:t>
            </w:r>
            <w:r>
              <w:rPr>
                <w:rFonts w:ascii="宋体" w:hAnsi="宋体" w:cs="宋体"/>
                <w:spacing w:val="-3"/>
                <w:sz w:val="20"/>
                <w:szCs w:val="20"/>
              </w:rPr>
              <w:t>、医用垃圾桶（0.5</w:t>
            </w:r>
            <w:r>
              <w:rPr>
                <w:rFonts w:ascii="宋体" w:hAnsi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0"/>
                <w:szCs w:val="20"/>
              </w:rPr>
              <w:t>分）。</w:t>
            </w:r>
          </w:p>
          <w:p>
            <w:pPr>
              <w:spacing w:before="4" w:line="264" w:lineRule="auto"/>
              <w:ind w:left="0" w:leftChars="0" w:right="1127" w:firstLine="79" w:firstLineChars="38"/>
              <w:jc w:val="both"/>
            </w:pPr>
            <w:r>
              <w:rPr>
                <w:rFonts w:ascii="宋体" w:hAnsi="宋体" w:cs="宋体"/>
                <w:spacing w:val="5"/>
                <w:sz w:val="20"/>
                <w:szCs w:val="20"/>
              </w:rPr>
              <w:t>③其他（1</w:t>
            </w:r>
            <w:r>
              <w:rPr>
                <w:rFonts w:ascii="宋体" w:hAnsi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：输液架，必要时备小夹板、输液泵，特殊药物需备警示标识。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64" w:lineRule="exact"/>
            </w:pPr>
          </w:p>
          <w:p>
            <w:pPr>
              <w:ind w:left="383"/>
            </w:pPr>
            <w:r>
              <w:rPr>
                <w:rFonts w:ascii="宋体" w:hAnsi="宋体" w:cs="宋体"/>
                <w:spacing w:val="-12"/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83"/>
              <w:rPr>
                <w:rFonts w:ascii="宋体" w:hAnsi="宋体" w:cs="宋体"/>
                <w:spacing w:val="-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9"/>
              <w:ind w:left="97"/>
              <w:jc w:val="both"/>
            </w:pPr>
            <w:r>
              <w:rPr>
                <w:rFonts w:ascii="宋体" w:hAnsi="宋体" w:cs="宋体"/>
                <w:spacing w:val="-5"/>
                <w:sz w:val="20"/>
                <w:szCs w:val="20"/>
              </w:rPr>
              <w:t>4.环境准备：整洁（0.5</w:t>
            </w:r>
            <w:r>
              <w:rPr>
                <w:rFonts w:ascii="宋体" w:hAnsi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5"/>
                <w:sz w:val="20"/>
                <w:szCs w:val="20"/>
              </w:rPr>
              <w:t>分）、安静（0.5</w:t>
            </w:r>
            <w:r>
              <w:rPr>
                <w:rFonts w:ascii="宋体" w:hAnsi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5"/>
                <w:sz w:val="20"/>
                <w:szCs w:val="20"/>
              </w:rPr>
              <w:t>、安全（0.5</w:t>
            </w:r>
            <w:r>
              <w:rPr>
                <w:rFonts w:ascii="宋体" w:hAnsi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5"/>
                <w:sz w:val="20"/>
                <w:szCs w:val="20"/>
              </w:rPr>
              <w:t>分）、光线明亮（0.5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7"/>
                <w:sz w:val="20"/>
                <w:szCs w:val="20"/>
              </w:rPr>
              <w:t>。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0" w:line="236" w:lineRule="auto"/>
              <w:ind w:left="383"/>
            </w:pPr>
            <w:r>
              <w:rPr>
                <w:rFonts w:ascii="宋体" w:hAnsi="宋体" w:cs="宋体"/>
                <w:spacing w:val="-12"/>
                <w:sz w:val="22"/>
                <w:szCs w:val="22"/>
              </w:rPr>
              <w:t>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0" w:line="236" w:lineRule="auto"/>
              <w:ind w:left="383"/>
              <w:rPr>
                <w:rFonts w:ascii="宋体" w:hAnsi="宋体" w:cs="宋体"/>
                <w:spacing w:val="-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4" w:hRule="exac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40" w:lineRule="auto"/>
            </w:pPr>
            <w:r>
              <w:rPr>
                <w:sz w:val="21"/>
              </w:rPr>
              <w:pict>
                <v:shape id="_x0000_s1029" o:spid="_x0000_s1029" o:spt="202" type="#_x0000_t202" style="position:absolute;left:0pt;margin-left:0pt;margin-top:14.4pt;height:55.2pt;width:46.4pt;mso-wrap-distance-bottom:0pt;mso-wrap-distance-left:9pt;mso-wrap-distance-right:9pt;mso-wrap-distance-top:0pt;z-index:251659264;mso-width-relative:page;mso-height-relative:page;" fillcolor="#FFFFFF" filled="t" stroked="f" coordsize="21600,21600">
                  <v:path/>
                  <v:fill on="t" color2="#FFFFF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auto"/>
                          <w:jc w:val="center"/>
                        </w:pPr>
                        <w:r>
                          <w:rPr>
                            <w:rFonts w:hint="eastAsia"/>
                          </w:rPr>
                          <w:t>操作</w:t>
                        </w:r>
                      </w:p>
                      <w:p>
                        <w:pPr>
                          <w:spacing w:line="240" w:lineRule="auto"/>
                          <w:jc w:val="center"/>
                        </w:pPr>
                        <w:r>
                          <w:rPr>
                            <w:rFonts w:hint="eastAsia"/>
                          </w:rPr>
                          <w:t>程序</w:t>
                        </w:r>
                      </w:p>
                      <w:p>
                        <w:pPr>
                          <w:spacing w:line="240" w:lineRule="auto"/>
                          <w:jc w:val="center"/>
                        </w:pPr>
                        <w:r>
                          <w:rPr>
                            <w:rFonts w:hint="eastAsia"/>
                          </w:rPr>
                          <w:t>65分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57" w:lineRule="exact"/>
            </w:pPr>
          </w:p>
          <w:p>
            <w:pPr>
              <w:ind w:left="249"/>
            </w:pPr>
            <w:r>
              <w:rPr>
                <w:rFonts w:ascii="宋体" w:hAnsi="宋体" w:cs="宋体"/>
                <w:spacing w:val="-6"/>
                <w:sz w:val="22"/>
                <w:szCs w:val="22"/>
              </w:rPr>
              <w:t>操作</w:t>
            </w:r>
          </w:p>
          <w:p>
            <w:pPr>
              <w:spacing w:before="26"/>
              <w:ind w:left="249"/>
            </w:pPr>
            <w:r>
              <w:rPr>
                <w:rFonts w:ascii="宋体" w:hAnsi="宋体" w:cs="宋体"/>
                <w:spacing w:val="-6"/>
                <w:sz w:val="22"/>
                <w:szCs w:val="22"/>
              </w:rPr>
              <w:t>程序</w:t>
            </w:r>
          </w:p>
          <w:p>
            <w:pPr>
              <w:spacing w:before="26"/>
              <w:ind w:firstLine="214" w:firstLineChars="100"/>
            </w:pPr>
            <w:r>
              <w:rPr>
                <w:rFonts w:ascii="宋体" w:hAnsi="宋体" w:cs="宋体"/>
                <w:spacing w:val="-3"/>
                <w:sz w:val="22"/>
                <w:szCs w:val="22"/>
              </w:rPr>
              <w:t>65</w:t>
            </w:r>
            <w:r>
              <w:rPr>
                <w:rFonts w:ascii="宋体" w:hAnsi="宋体" w:cs="宋体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2"/>
                <w:szCs w:val="22"/>
              </w:rPr>
              <w:t>分</w:t>
            </w:r>
          </w:p>
        </w:tc>
        <w:tc>
          <w:tcPr>
            <w:tcW w:w="8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51" w:line="288" w:lineRule="auto"/>
              <w:ind w:left="97" w:right="6115"/>
              <w:jc w:val="both"/>
            </w:pPr>
            <w:r>
              <w:rPr>
                <w:rFonts w:ascii="宋体" w:hAnsi="宋体" w:cs="宋体"/>
                <w:spacing w:val="-6"/>
                <w:sz w:val="20"/>
                <w:szCs w:val="20"/>
              </w:rPr>
              <w:t>1.洗手（&gt;15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11"/>
                <w:sz w:val="20"/>
                <w:szCs w:val="20"/>
              </w:rPr>
              <w:t>秒）</w:t>
            </w:r>
            <w:r>
              <w:rPr>
                <w:rFonts w:ascii="宋体" w:hAnsi="宋体" w:cs="宋体"/>
                <w:spacing w:val="-7"/>
                <w:sz w:val="20"/>
                <w:szCs w:val="20"/>
              </w:rPr>
              <w:t>（2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9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2.准备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药液：</w:t>
            </w:r>
          </w:p>
          <w:p>
            <w:pPr>
              <w:spacing w:line="287" w:lineRule="auto"/>
              <w:ind w:left="97" w:right="2702"/>
              <w:jc w:val="both"/>
              <w:rPr>
                <w:highlight w:val="none"/>
              </w:rPr>
            </w:pPr>
            <w:r>
              <w:rPr>
                <w:rFonts w:ascii="宋体" w:hAnsi="宋体" w:cs="宋体"/>
                <w:spacing w:val="-3"/>
                <w:sz w:val="20"/>
                <w:szCs w:val="20"/>
              </w:rPr>
              <w:t>①双人核对医嘱（1</w:t>
            </w:r>
            <w:r>
              <w:rPr>
                <w:rFonts w:ascii="宋体" w:hAnsi="宋体" w:cs="宋体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3"/>
                <w:sz w:val="20"/>
                <w:szCs w:val="20"/>
              </w:rPr>
              <w:t>、输液卡（0.5</w:t>
            </w:r>
            <w:r>
              <w:rPr>
                <w:rFonts w:ascii="宋体" w:hAnsi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0"/>
                <w:szCs w:val="20"/>
              </w:rPr>
              <w:t xml:space="preserve">分）和药液（0.5 </w:t>
            </w:r>
            <w:r>
              <w:rPr>
                <w:rFonts w:ascii="宋体" w:hAnsi="宋体" w:cs="宋体"/>
                <w:spacing w:val="-2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3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sz w:val="20"/>
                <w:szCs w:val="20"/>
              </w:rPr>
              <w:t>②检查输液用具（1</w:t>
            </w:r>
            <w:r>
              <w:rPr>
                <w:rFonts w:ascii="宋体" w:hAnsi="宋体" w:cs="宋体"/>
                <w:sz w:val="20"/>
                <w:szCs w:val="20"/>
                <w:highlight w:val="none"/>
              </w:rPr>
              <w:t xml:space="preserve"> 分）和药液的质量（1</w:t>
            </w:r>
            <w:r>
              <w:rPr>
                <w:rFonts w:ascii="宋体" w:hAnsi="宋体" w:cs="宋体"/>
                <w:spacing w:val="-5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cs="宋体"/>
                <w:sz w:val="20"/>
                <w:szCs w:val="20"/>
                <w:highlight w:val="none"/>
              </w:rPr>
              <w:t>分）。</w:t>
            </w:r>
          </w:p>
          <w:p>
            <w:pPr>
              <w:spacing w:line="264" w:lineRule="auto"/>
              <w:ind w:left="97" w:right="3331"/>
              <w:jc w:val="both"/>
            </w:pPr>
            <w:r>
              <w:rPr>
                <w:rFonts w:ascii="宋体" w:hAnsi="宋体" w:cs="宋体"/>
                <w:spacing w:val="4"/>
                <w:sz w:val="20"/>
                <w:szCs w:val="20"/>
                <w:highlight w:val="none"/>
              </w:rPr>
              <w:t>③以无菌方式将输液器插入配好的药瓶(袋)中（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2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spacing w:val="-9"/>
                <w:sz w:val="20"/>
                <w:szCs w:val="20"/>
              </w:rPr>
              <w:t>④整理用物（1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>分），洗手（1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10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9"/>
                <w:sz w:val="20"/>
                <w:szCs w:val="20"/>
              </w:rPr>
              <w:t>。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54" w:lineRule="exact"/>
            </w:pPr>
          </w:p>
          <w:p>
            <w:pPr>
              <w:ind w:left="328"/>
            </w:pPr>
            <w:r>
              <w:rPr>
                <w:rFonts w:ascii="宋体" w:hAnsi="宋体" w:cs="宋体"/>
                <w:spacing w:val="-6"/>
                <w:sz w:val="22"/>
                <w:szCs w:val="22"/>
              </w:rPr>
              <w:t>10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28"/>
              <w:rPr>
                <w:rFonts w:ascii="宋体" w:hAnsi="宋体" w:cs="宋体"/>
                <w:spacing w:val="-6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exac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8"/>
              <w:ind w:left="97"/>
              <w:jc w:val="both"/>
            </w:pPr>
            <w:r>
              <w:rPr>
                <w:rFonts w:ascii="宋体" w:hAnsi="宋体" w:cs="宋体"/>
                <w:spacing w:val="8"/>
                <w:sz w:val="20"/>
                <w:szCs w:val="20"/>
              </w:rPr>
              <w:t>3.核对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患者：</w:t>
            </w:r>
          </w:p>
          <w:p>
            <w:pPr>
              <w:spacing w:before="52"/>
              <w:ind w:left="97"/>
              <w:jc w:val="both"/>
            </w:pPr>
            <w:r>
              <w:rPr>
                <w:rFonts w:ascii="宋体" w:hAnsi="宋体" w:cs="宋体"/>
                <w:spacing w:val="1"/>
                <w:sz w:val="20"/>
                <w:szCs w:val="20"/>
              </w:rPr>
              <w:t>①携用物至患者床旁（0.5</w:t>
            </w:r>
            <w:r>
              <w:rPr>
                <w:rFonts w:ascii="宋体" w:hAnsi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。</w:t>
            </w:r>
          </w:p>
          <w:p>
            <w:pPr>
              <w:spacing w:before="64" w:line="287" w:lineRule="auto"/>
              <w:ind w:left="97" w:right="109"/>
              <w:jc w:val="both"/>
            </w:pPr>
            <w:r>
              <w:rPr>
                <w:rFonts w:ascii="宋体" w:hAnsi="宋体" w:cs="宋体"/>
                <w:spacing w:val="-12"/>
                <w:sz w:val="20"/>
                <w:szCs w:val="20"/>
              </w:rPr>
              <w:t>②双向核对床号</w:t>
            </w:r>
            <w:r>
              <w:rPr>
                <w:rFonts w:hint="eastAsia" w:ascii="宋体" w:hAnsi="宋体" w:cs="宋体"/>
                <w:spacing w:val="-1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spacing w:val="-11"/>
                <w:sz w:val="20"/>
                <w:szCs w:val="20"/>
                <w:lang w:eastAsia="zh-CN"/>
              </w:rPr>
              <w:t>住院号</w:t>
            </w:r>
            <w:r>
              <w:rPr>
                <w:rFonts w:ascii="宋体" w:hAnsi="宋体" w:cs="宋体"/>
                <w:spacing w:val="-7"/>
                <w:sz w:val="20"/>
                <w:szCs w:val="20"/>
              </w:rPr>
              <w:t>（0.</w:t>
            </w:r>
            <w:r>
              <w:rPr>
                <w:rFonts w:hint="eastAsia" w:ascii="宋体" w:hAnsi="宋体" w:cs="宋体"/>
                <w:spacing w:val="-7"/>
                <w:sz w:val="20"/>
                <w:szCs w:val="20"/>
                <w:lang w:val="en-US" w:eastAsia="zh-CN"/>
              </w:rPr>
              <w:t xml:space="preserve">5 </w:t>
            </w:r>
            <w:r>
              <w:rPr>
                <w:rFonts w:ascii="宋体" w:hAnsi="宋体" w:cs="宋体"/>
                <w:spacing w:val="-11"/>
                <w:sz w:val="20"/>
                <w:szCs w:val="20"/>
              </w:rPr>
              <w:t>分）、</w:t>
            </w:r>
            <w:r>
              <w:rPr>
                <w:rFonts w:ascii="宋体" w:hAnsi="宋体" w:cs="宋体"/>
                <w:spacing w:val="-12"/>
                <w:sz w:val="20"/>
                <w:szCs w:val="20"/>
              </w:rPr>
              <w:t>姓名</w:t>
            </w:r>
            <w:r>
              <w:rPr>
                <w:rFonts w:ascii="宋体" w:hAnsi="宋体" w:cs="宋体"/>
                <w:spacing w:val="-7"/>
                <w:sz w:val="20"/>
                <w:szCs w:val="20"/>
              </w:rPr>
              <w:t>（0.3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12"/>
                <w:sz w:val="20"/>
                <w:szCs w:val="20"/>
              </w:rPr>
              <w:t>分）</w:t>
            </w:r>
            <w:r>
              <w:rPr>
                <w:rFonts w:hint="eastAsia" w:ascii="宋体" w:hAnsi="宋体" w:cs="宋体"/>
                <w:spacing w:val="-11"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cs="宋体"/>
                <w:spacing w:val="-12"/>
                <w:sz w:val="20"/>
                <w:szCs w:val="20"/>
              </w:rPr>
              <w:t>腕带信息及所输药物的药名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（0.</w:t>
            </w:r>
            <w:r>
              <w:rPr>
                <w:rFonts w:hint="eastAsia" w:ascii="宋体" w:hAnsi="宋体" w:cs="宋体"/>
                <w:spacing w:val="-6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 w:cs="宋体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12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11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pacing w:val="-12"/>
                <w:sz w:val="20"/>
                <w:szCs w:val="20"/>
              </w:rPr>
              <w:t>浓度</w:t>
            </w:r>
            <w:r>
              <w:rPr>
                <w:rFonts w:ascii="宋体" w:hAnsi="宋体" w:cs="宋体"/>
                <w:spacing w:val="-7"/>
                <w:sz w:val="20"/>
                <w:szCs w:val="20"/>
              </w:rPr>
              <w:t>（0.3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7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5"/>
                <w:sz w:val="20"/>
                <w:szCs w:val="20"/>
              </w:rPr>
              <w:t>、剂量（0.3</w:t>
            </w:r>
            <w:r>
              <w:rPr>
                <w:rFonts w:ascii="宋体" w:hAnsi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7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、给药时间和给药方法（0.3</w:t>
            </w:r>
            <w:r>
              <w:rPr>
                <w:rFonts w:hint="eastAsia" w:ascii="宋体" w:hAnsi="宋体" w:cs="宋体"/>
                <w:spacing w:val="-6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分）。</w:t>
            </w:r>
          </w:p>
          <w:p>
            <w:pPr>
              <w:spacing w:line="230" w:lineRule="auto"/>
              <w:ind w:left="97"/>
              <w:jc w:val="both"/>
            </w:pPr>
            <w:r>
              <w:rPr>
                <w:rFonts w:ascii="宋体" w:hAnsi="宋体" w:cs="宋体"/>
                <w:spacing w:val="1"/>
                <w:sz w:val="20"/>
                <w:szCs w:val="20"/>
              </w:rPr>
              <w:t>③协助取舒适体位（0.5</w:t>
            </w:r>
            <w:r>
              <w:rPr>
                <w:rFonts w:ascii="宋体" w:hAnsi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分）。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jc w:val="center"/>
            </w:pPr>
          </w:p>
          <w:p>
            <w:pPr>
              <w:spacing w:line="200" w:lineRule="exact"/>
              <w:jc w:val="center"/>
            </w:pPr>
          </w:p>
          <w:p>
            <w:pPr>
              <w:spacing w:line="253" w:lineRule="exact"/>
              <w:jc w:val="center"/>
            </w:pPr>
          </w:p>
          <w:p>
            <w:pPr>
              <w:jc w:val="center"/>
            </w:pPr>
            <w:r>
              <w:rPr>
                <w:rFonts w:ascii="宋体" w:hAnsi="宋体" w:cs="宋体"/>
                <w:spacing w:val="-12"/>
                <w:sz w:val="22"/>
                <w:szCs w:val="22"/>
              </w:rPr>
              <w:t>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83"/>
              <w:rPr>
                <w:rFonts w:ascii="宋体" w:hAnsi="宋体" w:cs="宋体"/>
                <w:spacing w:val="-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exac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51" w:line="264" w:lineRule="auto"/>
              <w:ind w:left="97" w:right="129"/>
              <w:jc w:val="both"/>
            </w:pPr>
            <w:r>
              <w:rPr>
                <w:rFonts w:ascii="宋体" w:hAnsi="宋体" w:cs="宋体"/>
                <w:spacing w:val="1"/>
                <w:sz w:val="20"/>
                <w:szCs w:val="20"/>
              </w:rPr>
              <w:t xml:space="preserve">4.排气：挂输液瓶(袋)于输液架上（0.5 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1"/>
                <w:sz w:val="20"/>
                <w:szCs w:val="20"/>
              </w:rPr>
              <w:t xml:space="preserve">，将输液器与留置针连接（1 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，排尽输液器</w:t>
            </w:r>
            <w:r>
              <w:rPr>
                <w:rFonts w:ascii="宋体" w:hAnsi="宋体" w:cs="宋体"/>
                <w:spacing w:val="1"/>
                <w:sz w:val="20"/>
                <w:szCs w:val="20"/>
              </w:rPr>
              <w:t xml:space="preserve">与留置针内的空气（一次性排气成功）以不滴液为准（1 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1"/>
                <w:sz w:val="20"/>
                <w:szCs w:val="20"/>
              </w:rPr>
              <w:t xml:space="preserve">，关闭调节器（0.5 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1"/>
                <w:sz w:val="20"/>
                <w:szCs w:val="20"/>
              </w:rPr>
              <w:t>。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1" w:lineRule="exact"/>
              <w:jc w:val="center"/>
            </w:pPr>
          </w:p>
          <w:p>
            <w:pPr>
              <w:spacing w:line="237" w:lineRule="auto"/>
              <w:jc w:val="center"/>
            </w:pPr>
            <w:r>
              <w:rPr>
                <w:rFonts w:ascii="宋体" w:hAnsi="宋体" w:cs="宋体"/>
                <w:spacing w:val="-12"/>
                <w:sz w:val="22"/>
                <w:szCs w:val="22"/>
              </w:rPr>
              <w:t>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7" w:lineRule="auto"/>
              <w:ind w:left="383"/>
              <w:rPr>
                <w:rFonts w:ascii="宋体" w:hAnsi="宋体" w:cs="宋体"/>
                <w:spacing w:val="-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2" w:hRule="exac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8"/>
              <w:ind w:left="97"/>
              <w:jc w:val="both"/>
            </w:pPr>
            <w:r>
              <w:rPr>
                <w:rFonts w:ascii="宋体" w:hAnsi="宋体" w:cs="宋体"/>
                <w:spacing w:val="8"/>
                <w:sz w:val="20"/>
                <w:szCs w:val="20"/>
              </w:rPr>
              <w:t>5.选择血管及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消毒：</w:t>
            </w:r>
          </w:p>
          <w:p>
            <w:pPr>
              <w:spacing w:before="52"/>
              <w:ind w:left="97"/>
              <w:jc w:val="both"/>
            </w:pPr>
            <w:r>
              <w:rPr>
                <w:rFonts w:ascii="宋体" w:hAnsi="宋体" w:cs="宋体"/>
                <w:spacing w:val="4"/>
                <w:sz w:val="20"/>
                <w:szCs w:val="20"/>
              </w:rPr>
              <w:t>①</w:t>
            </w:r>
            <w:r>
              <w:rPr>
                <w:rFonts w:hint="eastAsia" w:cs="宋体"/>
                <w:spacing w:val="4"/>
                <w:sz w:val="20"/>
                <w:szCs w:val="20"/>
              </w:rPr>
              <w:t>扎止血带，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选择血管方法正确，兼顾病人意愿</w:t>
            </w:r>
            <w:r>
              <w:rPr>
                <w:rFonts w:hint="eastAsia" w:cs="宋体"/>
                <w:spacing w:val="4"/>
                <w:sz w:val="20"/>
                <w:szCs w:val="20"/>
              </w:rPr>
              <w:t>，松止血带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（0.5</w:t>
            </w:r>
            <w:r>
              <w:rPr>
                <w:rFonts w:ascii="宋体" w:hAnsi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分）。</w:t>
            </w:r>
          </w:p>
          <w:p>
            <w:pPr>
              <w:spacing w:before="51"/>
              <w:ind w:left="97"/>
              <w:jc w:val="both"/>
            </w:pPr>
            <w:r>
              <w:rPr>
                <w:rFonts w:ascii="宋体" w:hAnsi="宋体" w:cs="宋体"/>
                <w:spacing w:val="4"/>
                <w:sz w:val="20"/>
                <w:szCs w:val="20"/>
              </w:rPr>
              <w:t>②将小垫枕放于穿刺肢体下，上铺治疗巾（0.5</w:t>
            </w:r>
            <w:r>
              <w:rPr>
                <w:rFonts w:ascii="宋体" w:hAnsi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2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。</w:t>
            </w:r>
          </w:p>
          <w:p>
            <w:pPr>
              <w:spacing w:before="64" w:line="288" w:lineRule="auto"/>
              <w:ind w:left="97" w:right="129"/>
              <w:jc w:val="both"/>
            </w:pPr>
            <w:r>
              <w:rPr>
                <w:rFonts w:ascii="宋体" w:hAnsi="宋体" w:cs="宋体"/>
                <w:sz w:val="20"/>
                <w:szCs w:val="20"/>
              </w:rPr>
              <w:t>③用消毒液以穿刺点为中心（1 分）环形消毒皮肤 2 遍（1 遍顺时针（0.5 分），1</w:t>
            </w:r>
            <w:r>
              <w:rPr>
                <w:rFonts w:ascii="宋体" w:hAnsi="宋体" w:cs="宋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z w:val="20"/>
                <w:szCs w:val="20"/>
              </w:rPr>
              <w:t>遍逆时针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>（0.5</w:t>
            </w:r>
            <w:r>
              <w:rPr>
                <w:rFonts w:ascii="宋体" w:hAnsi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7"/>
                <w:sz w:val="20"/>
                <w:szCs w:val="20"/>
              </w:rPr>
              <w:t>分），直径大于</w:t>
            </w:r>
            <w:r>
              <w:rPr>
                <w:rFonts w:ascii="宋体" w:hAnsi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>8cm（1</w:t>
            </w:r>
            <w:r>
              <w:rPr>
                <w:rFonts w:ascii="宋体" w:hAnsi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5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，自然待干（1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7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>。</w:t>
            </w:r>
          </w:p>
          <w:p>
            <w:pPr>
              <w:spacing w:line="228" w:lineRule="auto"/>
              <w:ind w:left="97"/>
              <w:jc w:val="both"/>
            </w:pPr>
            <w:r>
              <w:rPr>
                <w:sz w:val="20"/>
              </w:rPr>
              <w:pict>
                <v:shape id="_x0000_s1030" o:spid="_x0000_s1030" o:spt="202" type="#_x0000_t202" style="position:absolute;left:0pt;margin-left:-40.05pt;margin-top:11.2pt;height:149.95pt;width:37.65pt;z-index:251660288;mso-width-relative:page;mso-height-relative:page;" fillcolor="#FFFFFF" filled="t" stroked="f" coordsize="21600,21600">
                  <v:path/>
                  <v:fill on="t" color2="#FFFFF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操作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程序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65分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cs="宋体"/>
                <w:spacing w:val="1"/>
                <w:sz w:val="20"/>
                <w:szCs w:val="20"/>
              </w:rPr>
              <w:t>④准备无菌透明敷贴（0.5</w:t>
            </w:r>
            <w:r>
              <w:rPr>
                <w:rFonts w:ascii="宋体" w:hAnsi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。</w:t>
            </w:r>
          </w:p>
          <w:p>
            <w:pPr>
              <w:spacing w:before="52"/>
              <w:ind w:left="97"/>
              <w:jc w:val="both"/>
            </w:pPr>
            <w:r>
              <w:rPr>
                <w:rFonts w:ascii="宋体" w:hAnsi="宋体" w:cs="宋体"/>
                <w:sz w:val="20"/>
                <w:szCs w:val="20"/>
              </w:rPr>
              <w:t>⑤距穿点上</w:t>
            </w:r>
            <w:r>
              <w:rPr>
                <w:rFonts w:ascii="宋体" w:hAnsi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z w:val="20"/>
                <w:szCs w:val="20"/>
              </w:rPr>
              <w:t>8-10cm</w:t>
            </w:r>
            <w:r>
              <w:rPr>
                <w:rFonts w:ascii="宋体" w:hAnsi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z w:val="20"/>
                <w:szCs w:val="20"/>
              </w:rPr>
              <w:t>处扎止血带（0.5</w:t>
            </w:r>
            <w:r>
              <w:rPr>
                <w:rFonts w:ascii="宋体" w:hAnsi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z w:val="20"/>
                <w:szCs w:val="20"/>
              </w:rPr>
              <w:t>分）。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jc w:val="center"/>
            </w:pPr>
          </w:p>
          <w:p>
            <w:pPr>
              <w:spacing w:line="200" w:lineRule="exact"/>
              <w:jc w:val="center"/>
            </w:pPr>
          </w:p>
          <w:p>
            <w:pPr>
              <w:spacing w:line="200" w:lineRule="exact"/>
              <w:jc w:val="center"/>
            </w:pPr>
          </w:p>
          <w:p>
            <w:pPr>
              <w:spacing w:line="365" w:lineRule="exact"/>
              <w:jc w:val="center"/>
            </w:pPr>
          </w:p>
          <w:p>
            <w:pPr>
              <w:jc w:val="center"/>
            </w:pPr>
            <w:r>
              <w:rPr>
                <w:rFonts w:ascii="宋体" w:hAnsi="宋体" w:cs="宋体"/>
                <w:spacing w:val="-12"/>
                <w:sz w:val="22"/>
                <w:szCs w:val="22"/>
              </w:rPr>
              <w:t>6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83"/>
              <w:rPr>
                <w:rFonts w:ascii="宋体" w:hAnsi="宋体" w:cs="宋体"/>
                <w:spacing w:val="-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 w:hRule="exac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8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7"/>
              <w:ind w:left="97"/>
              <w:jc w:val="both"/>
            </w:pPr>
            <w:r>
              <w:rPr>
                <w:rFonts w:ascii="宋体" w:hAnsi="宋体" w:cs="宋体"/>
                <w:spacing w:val="7"/>
                <w:sz w:val="20"/>
                <w:szCs w:val="20"/>
              </w:rPr>
              <w:t>6.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穿刺：</w:t>
            </w:r>
          </w:p>
          <w:p>
            <w:pPr>
              <w:spacing w:before="52"/>
              <w:ind w:left="97"/>
              <w:jc w:val="both"/>
            </w:pPr>
            <w:r>
              <w:rPr>
                <w:rFonts w:ascii="宋体" w:hAnsi="宋体" w:cs="宋体"/>
                <w:spacing w:val="-2"/>
                <w:sz w:val="20"/>
                <w:szCs w:val="20"/>
              </w:rPr>
              <w:t>①再次核对（1</w:t>
            </w:r>
            <w:r>
              <w:rPr>
                <w:rFonts w:ascii="宋体" w:hAnsi="宋体" w:cs="宋体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2"/>
                <w:sz w:val="20"/>
                <w:szCs w:val="20"/>
              </w:rPr>
              <w:t>。</w:t>
            </w:r>
          </w:p>
          <w:p>
            <w:pPr>
              <w:spacing w:before="52"/>
              <w:ind w:left="97"/>
              <w:jc w:val="both"/>
            </w:pPr>
            <w:r>
              <w:rPr>
                <w:rFonts w:ascii="宋体" w:hAnsi="宋体" w:cs="宋体"/>
                <w:spacing w:val="-2"/>
                <w:sz w:val="20"/>
                <w:szCs w:val="20"/>
              </w:rPr>
              <w:t>②旋转松动留置针套管（0.5</w:t>
            </w:r>
            <w:r>
              <w:rPr>
                <w:rFonts w:ascii="宋体" w:hAnsi="宋体" w:cs="宋体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2"/>
                <w:sz w:val="20"/>
                <w:szCs w:val="20"/>
              </w:rPr>
              <w:t xml:space="preserve">；再次排气（0.5 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2"/>
                <w:sz w:val="20"/>
                <w:szCs w:val="20"/>
              </w:rPr>
              <w:t>。</w:t>
            </w:r>
          </w:p>
          <w:p>
            <w:pPr>
              <w:spacing w:before="64" w:line="261" w:lineRule="auto"/>
              <w:ind w:left="97" w:right="110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③绷紧皮肤以 15-30°角进针（0.5 分）。见回血后降低角度至 5-15°再进针少许（0.5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z w:val="20"/>
                <w:szCs w:val="20"/>
              </w:rPr>
              <w:t>分）④一手固定针翼（0.5 分），一手后撤针芯约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0.5cm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0.5</w:t>
            </w:r>
            <w:r>
              <w:rPr>
                <w:rFonts w:ascii="宋体" w:hAnsi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z w:val="20"/>
                <w:szCs w:val="20"/>
              </w:rPr>
              <w:t>分），</w:t>
            </w:r>
            <w:r>
              <w:rPr>
                <w:rFonts w:hint="eastAsia" w:cs="宋体"/>
                <w:sz w:val="20"/>
                <w:szCs w:val="20"/>
              </w:rPr>
              <w:t>一手固定</w:t>
            </w:r>
            <w:r>
              <w:rPr>
                <w:rFonts w:ascii="宋体" w:hAnsi="宋体" w:cs="宋体"/>
                <w:sz w:val="20"/>
                <w:szCs w:val="20"/>
              </w:rPr>
              <w:t>针翼，</w:t>
            </w:r>
            <w:r>
              <w:rPr>
                <w:rFonts w:hint="eastAsia" w:cs="宋体"/>
                <w:sz w:val="20"/>
                <w:szCs w:val="20"/>
              </w:rPr>
              <w:t>一手</w:t>
            </w:r>
            <w:r>
              <w:rPr>
                <w:rFonts w:ascii="宋体" w:hAnsi="宋体" w:cs="宋体"/>
                <w:sz w:val="20"/>
                <w:szCs w:val="20"/>
              </w:rPr>
              <w:t>将导管</w:t>
            </w:r>
          </w:p>
          <w:p>
            <w:pPr>
              <w:spacing w:before="64" w:line="261" w:lineRule="auto"/>
              <w:ind w:left="97" w:right="110"/>
              <w:jc w:val="both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送入静脉（1 分）。</w:t>
            </w:r>
          </w:p>
          <w:p>
            <w:pPr>
              <w:spacing w:before="64" w:line="261" w:lineRule="auto"/>
              <w:ind w:left="97" w:right="110"/>
              <w:jc w:val="both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⑤松拳（0.5 分）、松止血带（0.5 分），打开调节器（0.5 分）。</w:t>
            </w:r>
          </w:p>
          <w:p>
            <w:pPr>
              <w:spacing w:before="64" w:line="261" w:lineRule="auto"/>
              <w:ind w:left="97" w:right="110"/>
              <w:jc w:val="both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⑥确定留置针在血管内（0.5 分），一手固定针座，一手持针翼撤出针芯（0.5 分），将其丢弃于利器盒中（1 分）。</w:t>
            </w:r>
          </w:p>
          <w:p>
            <w:pPr>
              <w:spacing w:before="64" w:line="261" w:lineRule="auto"/>
              <w:ind w:left="97" w:right="110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⑦观察滴速（0.5 分）及穿刺点局部情况（0.5 分），询问患者有无不适（0.5 分）。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spacing w:val="-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-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-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-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-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-12"/>
                <w:sz w:val="22"/>
                <w:szCs w:val="22"/>
              </w:rPr>
            </w:pPr>
          </w:p>
          <w:p>
            <w:pPr>
              <w:ind w:firstLine="196" w:firstLineChars="100"/>
              <w:jc w:val="both"/>
            </w:pPr>
            <w:r>
              <w:rPr>
                <w:rFonts w:hint="eastAsia" w:ascii="宋体" w:hAnsi="宋体" w:cs="宋体"/>
                <w:spacing w:val="-12"/>
                <w:sz w:val="22"/>
                <w:szCs w:val="22"/>
              </w:rPr>
              <w:t>10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5" w:hRule="exact"/>
        </w:trPr>
        <w:tc>
          <w:tcPr>
            <w:tcW w:w="9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4" w:line="261" w:lineRule="auto"/>
              <w:ind w:left="97" w:right="110"/>
              <w:jc w:val="both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7.固定：</w:t>
            </w:r>
          </w:p>
          <w:p>
            <w:pPr>
              <w:spacing w:before="64" w:line="261" w:lineRule="auto"/>
              <w:ind w:left="97" w:right="110"/>
              <w:jc w:val="both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①无菌透明敷贴作密闭式无张力固定（1.5 分）。②U 型固定延长管（1.5 分）。</w:t>
            </w:r>
          </w:p>
          <w:p>
            <w:pPr>
              <w:spacing w:before="64" w:line="261" w:lineRule="auto"/>
              <w:ind w:left="97" w:right="110"/>
              <w:jc w:val="both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③在胶布上注明穿刺日期（0.3 分）、时间（0.2 分）、穿刺者姓名（0.3 分），贴于无菌透明敷贴下缘（0.2 分）。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cs="宋体"/>
                <w:spacing w:val="-12"/>
                <w:sz w:val="22"/>
                <w:szCs w:val="22"/>
              </w:rPr>
            </w:pPr>
          </w:p>
          <w:p>
            <w:pPr>
              <w:rPr>
                <w:rFonts w:hint="eastAsia" w:ascii="宋体" w:hAnsi="宋体" w:cs="宋体"/>
                <w:spacing w:val="-12"/>
                <w:sz w:val="22"/>
                <w:szCs w:val="22"/>
              </w:rPr>
            </w:pPr>
          </w:p>
          <w:p>
            <w:pPr>
              <w:rPr>
                <w:rFonts w:hint="eastAsia" w:ascii="宋体" w:hAnsi="宋体" w:cs="宋体"/>
                <w:spacing w:val="-12"/>
                <w:sz w:val="22"/>
                <w:szCs w:val="22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spacing w:val="-12"/>
                <w:sz w:val="22"/>
                <w:szCs w:val="22"/>
              </w:rPr>
              <w:t>4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tbl>
      <w:tblPr>
        <w:tblStyle w:val="12"/>
        <w:tblpPr w:leftFromText="180" w:rightFromText="180" w:vertAnchor="text" w:horzAnchor="page" w:tblpX="524" w:tblpY="7"/>
        <w:tblOverlap w:val="never"/>
        <w:tblW w:w="1128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8708"/>
        <w:gridCol w:w="773"/>
        <w:gridCol w:w="8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r>
              <w:rPr>
                <w:sz w:val="20"/>
              </w:rPr>
              <w:pict>
                <v:shape id="_x0000_s1031" o:spid="_x0000_s1031" o:spt="202" type="#_x0000_t202" style="position:absolute;left:0pt;margin-left:3.9pt;margin-top:190.7pt;height:149.95pt;width:37.65pt;z-index:251662336;mso-width-relative:page;mso-height-relative:page;" fillcolor="#FFFFFF" filled="t" stroked="f" coordsize="21600,21600">
                  <v:path/>
                  <v:fill on="t" color2="#FFFFF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操作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程序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65分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7"/>
              <w:ind w:left="86"/>
              <w:jc w:val="both"/>
            </w:pPr>
            <w:r>
              <w:rPr>
                <w:rFonts w:ascii="宋体" w:hAnsi="宋体" w:cs="宋体"/>
                <w:spacing w:val="-3"/>
                <w:sz w:val="20"/>
                <w:szCs w:val="20"/>
              </w:rPr>
              <w:t>8.调节滴速：根据病情（1</w:t>
            </w:r>
            <w:r>
              <w:rPr>
                <w:rFonts w:ascii="宋体" w:hAnsi="宋体" w:cs="宋体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7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3"/>
                <w:sz w:val="20"/>
                <w:szCs w:val="20"/>
              </w:rPr>
              <w:t>、年龄（1</w:t>
            </w:r>
            <w:r>
              <w:rPr>
                <w:rFonts w:ascii="宋体" w:hAnsi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5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>、药物性质调节滴速（1</w:t>
            </w:r>
            <w:r>
              <w:rPr>
                <w:rFonts w:ascii="宋体" w:hAnsi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>。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/>
              <w:ind w:left="383"/>
            </w:pPr>
            <w:r>
              <w:rPr>
                <w:rFonts w:ascii="宋体" w:hAnsi="宋体" w:cs="宋体"/>
                <w:spacing w:val="-12"/>
                <w:sz w:val="22"/>
                <w:szCs w:val="22"/>
              </w:rPr>
              <w:t>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/>
              <w:ind w:left="383"/>
              <w:rPr>
                <w:rFonts w:ascii="宋体" w:hAnsi="宋体" w:cs="宋体"/>
                <w:spacing w:val="-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8"/>
              <w:ind w:left="86"/>
              <w:jc w:val="both"/>
            </w:pPr>
            <w:r>
              <w:rPr>
                <w:rFonts w:ascii="宋体" w:hAnsi="宋体" w:cs="宋体"/>
                <w:sz w:val="20"/>
                <w:szCs w:val="20"/>
              </w:rPr>
              <w:t>9.操作后核对：再次核对患者床号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、住院号</w:t>
            </w:r>
            <w:r>
              <w:rPr>
                <w:rFonts w:ascii="宋体" w:hAnsi="宋体" w:cs="宋体"/>
                <w:sz w:val="20"/>
                <w:szCs w:val="20"/>
              </w:rPr>
              <w:t>（0.5 分）、姓名（0.5 分）及所输药物信息（1</w:t>
            </w:r>
            <w:r>
              <w:rPr>
                <w:rFonts w:ascii="宋体" w:hAnsi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z w:val="20"/>
                <w:szCs w:val="20"/>
              </w:rPr>
              <w:t>分）。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9"/>
              <w:ind w:left="383"/>
            </w:pPr>
            <w:r>
              <w:rPr>
                <w:rFonts w:ascii="宋体" w:hAnsi="宋体" w:cs="宋体"/>
                <w:spacing w:val="-12"/>
                <w:sz w:val="22"/>
                <w:szCs w:val="22"/>
              </w:rPr>
              <w:t>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9"/>
              <w:ind w:left="383"/>
              <w:rPr>
                <w:rFonts w:ascii="宋体" w:hAnsi="宋体" w:cs="宋体"/>
                <w:spacing w:val="-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exact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9"/>
              <w:ind w:left="86"/>
              <w:jc w:val="both"/>
            </w:pPr>
            <w:r>
              <w:rPr>
                <w:rFonts w:ascii="宋体" w:hAnsi="宋体" w:cs="宋体"/>
                <w:spacing w:val="8"/>
                <w:sz w:val="20"/>
                <w:szCs w:val="20"/>
              </w:rPr>
              <w:t>10.操作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后处理：</w:t>
            </w:r>
          </w:p>
          <w:p>
            <w:pPr>
              <w:spacing w:before="65" w:line="287" w:lineRule="auto"/>
              <w:ind w:left="86" w:right="4"/>
              <w:jc w:val="both"/>
            </w:pPr>
            <w:r>
              <w:rPr>
                <w:rFonts w:ascii="宋体" w:hAnsi="宋体" w:cs="宋体"/>
                <w:spacing w:val="-4"/>
                <w:sz w:val="20"/>
                <w:szCs w:val="20"/>
              </w:rPr>
              <w:t>①撤去治疗巾（0.5</w:t>
            </w:r>
            <w:r>
              <w:rPr>
                <w:rFonts w:ascii="宋体" w:hAnsi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>分），取出止血带（0.5</w:t>
            </w:r>
            <w:r>
              <w:rPr>
                <w:rFonts w:ascii="宋体" w:hAnsi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>分）和小垫枕（0.5</w:t>
            </w:r>
            <w:r>
              <w:rPr>
                <w:rFonts w:ascii="宋体" w:hAnsi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5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>。整理床单位（0.5</w:t>
            </w:r>
            <w:r>
              <w:rPr>
                <w:rFonts w:ascii="宋体" w:hAnsi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5"/>
                <w:sz w:val="20"/>
                <w:szCs w:val="20"/>
              </w:rPr>
              <w:t>，</w:t>
            </w:r>
            <w:r>
              <w:rPr>
                <w:rFonts w:ascii="宋体" w:hAnsi="宋体" w:cs="宋体"/>
                <w:spacing w:val="1"/>
                <w:sz w:val="20"/>
                <w:szCs w:val="20"/>
              </w:rPr>
              <w:t>协助患者取舒适体位（0.5</w:t>
            </w:r>
            <w:r>
              <w:rPr>
                <w:rFonts w:ascii="宋体" w:hAnsi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。</w:t>
            </w:r>
          </w:p>
          <w:p>
            <w:pPr>
              <w:spacing w:line="263" w:lineRule="auto"/>
              <w:ind w:left="86" w:right="2438"/>
              <w:jc w:val="both"/>
            </w:pPr>
            <w:r>
              <w:rPr>
                <w:rFonts w:ascii="宋体" w:hAnsi="宋体" w:cs="宋体"/>
                <w:sz w:val="20"/>
                <w:szCs w:val="20"/>
              </w:rPr>
              <w:t>②将呼叫器放置于患者易取处（0.5</w:t>
            </w:r>
            <w:r>
              <w:rPr>
                <w:rFonts w:ascii="宋体" w:hAnsi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z w:val="20"/>
                <w:szCs w:val="20"/>
              </w:rPr>
              <w:t>分），交代注意事项（1</w:t>
            </w:r>
            <w:r>
              <w:rPr>
                <w:rFonts w:ascii="宋体" w:hAnsi="宋体" w:cs="宋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z w:val="20"/>
                <w:szCs w:val="20"/>
              </w:rPr>
              <w:t>分）。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③用物分类处理（0.5</w:t>
            </w:r>
            <w:r>
              <w:rPr>
                <w:rFonts w:ascii="宋体" w:hAnsi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9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-7"/>
                <w:sz w:val="20"/>
                <w:szCs w:val="20"/>
              </w:rPr>
              <w:t>，洗手（1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分）、记录（0.5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7"/>
                <w:sz w:val="20"/>
                <w:szCs w:val="20"/>
              </w:rPr>
              <w:t>分）。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54" w:lineRule="exact"/>
            </w:pPr>
          </w:p>
          <w:p>
            <w:pPr>
              <w:ind w:left="383"/>
            </w:pPr>
            <w:r>
              <w:rPr>
                <w:rFonts w:ascii="宋体" w:hAnsi="宋体" w:cs="宋体"/>
                <w:spacing w:val="-12"/>
                <w:sz w:val="22"/>
                <w:szCs w:val="22"/>
              </w:rPr>
              <w:t>6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83"/>
              <w:rPr>
                <w:rFonts w:ascii="宋体" w:hAnsi="宋体" w:cs="宋体"/>
                <w:spacing w:val="-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exact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42" w:line="261" w:lineRule="auto"/>
              <w:ind w:left="232" w:right="232" w:firstLine="26"/>
            </w:pPr>
          </w:p>
        </w:tc>
        <w:tc>
          <w:tcPr>
            <w:tcW w:w="8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8"/>
              <w:ind w:left="108"/>
              <w:jc w:val="both"/>
            </w:pPr>
            <w:r>
              <w:rPr>
                <w:rFonts w:ascii="宋体" w:hAnsi="宋体" w:cs="宋体"/>
                <w:spacing w:val="7"/>
                <w:sz w:val="20"/>
                <w:szCs w:val="20"/>
              </w:rPr>
              <w:t>11.输液中巡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视：</w:t>
            </w:r>
          </w:p>
          <w:p>
            <w:pPr>
              <w:spacing w:before="65" w:line="286" w:lineRule="auto"/>
              <w:ind w:left="108" w:right="1735"/>
              <w:jc w:val="both"/>
            </w:pPr>
            <w:r>
              <w:rPr>
                <w:rFonts w:ascii="宋体" w:hAnsi="宋体" w:cs="宋体"/>
                <w:spacing w:val="2"/>
                <w:sz w:val="20"/>
                <w:szCs w:val="20"/>
              </w:rPr>
              <w:t>①输液过程中定时巡视患者，做到“四看”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，观察有无输液反应（3</w:t>
            </w:r>
            <w:r>
              <w:rPr>
                <w:rFonts w:ascii="宋体" w:hAnsi="宋体" w:cs="宋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②特殊患者及特殊用药者做好巡视记录（1</w:t>
            </w:r>
            <w:r>
              <w:rPr>
                <w:rFonts w:ascii="宋体" w:hAnsi="宋体" w:cs="宋体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。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51" w:lineRule="exact"/>
            </w:pPr>
          </w:p>
          <w:p>
            <w:pPr>
              <w:ind w:left="318"/>
            </w:pPr>
            <w:r>
              <w:rPr>
                <w:rFonts w:ascii="宋体" w:hAnsi="宋体" w:cs="宋体"/>
                <w:spacing w:val="-12"/>
                <w:sz w:val="22"/>
                <w:szCs w:val="22"/>
              </w:rPr>
              <w:t>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18"/>
              <w:rPr>
                <w:rFonts w:ascii="宋体" w:hAnsi="宋体" w:cs="宋体"/>
                <w:spacing w:val="-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8" w:hRule="exact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5" w:line="287" w:lineRule="auto"/>
              <w:ind w:left="86" w:right="4"/>
              <w:jc w:val="both"/>
              <w:rPr>
                <w:rFonts w:ascii="宋体" w:hAnsi="宋体" w:cs="宋体"/>
                <w:spacing w:val="-4"/>
                <w:sz w:val="20"/>
                <w:szCs w:val="20"/>
              </w:rPr>
            </w:pPr>
            <w:r>
              <w:rPr>
                <w:rFonts w:ascii="宋体" w:hAnsi="宋体" w:cs="宋体"/>
                <w:spacing w:val="-4"/>
                <w:sz w:val="20"/>
                <w:szCs w:val="20"/>
              </w:rPr>
              <w:t>12.冲、封管：</w:t>
            </w:r>
          </w:p>
          <w:p>
            <w:pPr>
              <w:spacing w:before="65" w:line="287" w:lineRule="auto"/>
              <w:ind w:left="86" w:right="4"/>
              <w:jc w:val="both"/>
              <w:rPr>
                <w:rFonts w:ascii="宋体" w:hAnsi="宋体" w:cs="宋体"/>
                <w:spacing w:val="-4"/>
                <w:sz w:val="20"/>
                <w:szCs w:val="20"/>
              </w:rPr>
            </w:pPr>
            <w:r>
              <w:rPr>
                <w:rFonts w:ascii="宋体" w:hAnsi="宋体" w:cs="宋体"/>
                <w:spacing w:val="-4"/>
                <w:sz w:val="20"/>
                <w:szCs w:val="20"/>
              </w:rPr>
              <w:t>①携治疗盘至患者床旁（0.3 分），核对床号（0.3 分）、姓名（0.3 分） 住院号（0.3 分）、腕带信息（0.3 分），向患者解释，取得合作（0.3 分），观察局部皮肤有无红、肿、热、痛等异常情况（0.3 分）。</w:t>
            </w:r>
          </w:p>
          <w:p>
            <w:pPr>
              <w:spacing w:before="65" w:line="287" w:lineRule="auto"/>
              <w:ind w:left="86" w:right="4"/>
              <w:jc w:val="both"/>
              <w:rPr>
                <w:rFonts w:ascii="宋体" w:hAnsi="宋体" w:cs="宋体"/>
                <w:spacing w:val="-4"/>
                <w:sz w:val="20"/>
                <w:szCs w:val="20"/>
              </w:rPr>
            </w:pPr>
            <w:r>
              <w:rPr>
                <w:rFonts w:ascii="宋体" w:hAnsi="宋体" w:cs="宋体"/>
                <w:spacing w:val="-4"/>
                <w:sz w:val="20"/>
                <w:szCs w:val="20"/>
              </w:rPr>
              <w:t>②洗手（0.5 分）：消毒液棉签/棉片反复擦拭输液接头（全方位）15 秒（0.5 分），自然待干（0.3 分）。</w:t>
            </w:r>
          </w:p>
          <w:p>
            <w:pPr>
              <w:spacing w:before="65" w:line="287" w:lineRule="auto"/>
              <w:ind w:left="86" w:right="4"/>
              <w:jc w:val="both"/>
              <w:rPr>
                <w:rFonts w:ascii="宋体" w:hAnsi="宋体" w:cs="宋体"/>
                <w:spacing w:val="-4"/>
                <w:sz w:val="20"/>
                <w:szCs w:val="20"/>
              </w:rPr>
            </w:pPr>
            <w:r>
              <w:rPr>
                <w:rFonts w:ascii="宋体" w:hAnsi="宋体" w:cs="宋体"/>
                <w:spacing w:val="-4"/>
                <w:sz w:val="20"/>
                <w:szCs w:val="20"/>
              </w:rPr>
              <w:t>③预充式导管冲洗器连接无针接头（或肝素帽），脉冲方式冲洗导管（0.5 分）。</w:t>
            </w:r>
          </w:p>
          <w:p>
            <w:pPr>
              <w:spacing w:before="65" w:line="287" w:lineRule="auto"/>
              <w:ind w:left="86" w:right="4"/>
              <w:jc w:val="both"/>
              <w:rPr>
                <w:rFonts w:ascii="宋体" w:hAnsi="宋体" w:cs="宋体"/>
                <w:spacing w:val="-4"/>
                <w:sz w:val="20"/>
                <w:szCs w:val="20"/>
              </w:rPr>
            </w:pPr>
            <w:r>
              <w:rPr>
                <w:rFonts w:ascii="宋体" w:hAnsi="宋体" w:cs="宋体"/>
                <w:spacing w:val="-4"/>
                <w:sz w:val="20"/>
                <w:szCs w:val="20"/>
              </w:rPr>
              <w:t>④冲洗液剩余 0.5ml 左右时，用边推、边退注的正压封管方法封管（正压留置针封管方法：冲管液体剩余 0.5ml 左右时，边推、边退，带液旋离注射器（0.5 分），靠近延长管前 1/3 处夹闭小夹子（0.5 分）。</w:t>
            </w:r>
          </w:p>
          <w:p>
            <w:pPr>
              <w:spacing w:before="65" w:line="287" w:lineRule="auto"/>
              <w:ind w:left="86" w:right="4"/>
              <w:jc w:val="both"/>
              <w:rPr>
                <w:rFonts w:ascii="宋体" w:hAnsi="宋体" w:cs="宋体"/>
                <w:spacing w:val="-4"/>
                <w:sz w:val="20"/>
                <w:szCs w:val="20"/>
              </w:rPr>
            </w:pPr>
            <w:r>
              <w:rPr>
                <w:rFonts w:ascii="宋体" w:hAnsi="宋体" w:cs="宋体"/>
                <w:spacing w:val="-4"/>
                <w:sz w:val="20"/>
                <w:szCs w:val="20"/>
              </w:rPr>
              <w:t>⑤用物分类处理（0.3 分），洗手（0.5 分），记录（0.3 分）。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90" w:lineRule="exact"/>
            </w:pPr>
          </w:p>
          <w:p>
            <w:pPr>
              <w:ind w:left="383"/>
            </w:pPr>
            <w:r>
              <w:rPr>
                <w:rFonts w:ascii="宋体" w:hAnsi="宋体" w:cs="宋体"/>
                <w:spacing w:val="-12"/>
                <w:sz w:val="22"/>
                <w:szCs w:val="22"/>
              </w:rPr>
              <w:t>6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83"/>
              <w:rPr>
                <w:rFonts w:ascii="宋体" w:hAnsi="宋体" w:cs="宋体"/>
                <w:spacing w:val="-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8" w:hRule="exact"/>
        </w:trPr>
        <w:tc>
          <w:tcPr>
            <w:tcW w:w="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5" w:line="287" w:lineRule="auto"/>
              <w:ind w:left="86" w:right="4"/>
              <w:jc w:val="both"/>
              <w:rPr>
                <w:rFonts w:ascii="宋体" w:hAnsi="宋体" w:cs="宋体"/>
                <w:spacing w:val="-4"/>
                <w:sz w:val="20"/>
                <w:szCs w:val="20"/>
              </w:rPr>
            </w:pPr>
            <w:r>
              <w:rPr>
                <w:rFonts w:ascii="宋体" w:hAnsi="宋体" w:cs="宋体"/>
                <w:spacing w:val="-4"/>
                <w:sz w:val="20"/>
                <w:szCs w:val="20"/>
              </w:rPr>
              <w:t>13.拔管：</w:t>
            </w:r>
          </w:p>
          <w:p>
            <w:pPr>
              <w:spacing w:before="65" w:line="287" w:lineRule="auto"/>
              <w:ind w:left="86" w:right="4"/>
              <w:jc w:val="both"/>
              <w:rPr>
                <w:rFonts w:ascii="宋体" w:hAnsi="宋体" w:cs="宋体"/>
                <w:spacing w:val="-4"/>
                <w:sz w:val="20"/>
                <w:szCs w:val="20"/>
              </w:rPr>
            </w:pPr>
            <w:r>
              <w:rPr>
                <w:rFonts w:ascii="宋体" w:hAnsi="宋体" w:cs="宋体"/>
                <w:spacing w:val="-4"/>
                <w:sz w:val="20"/>
                <w:szCs w:val="20"/>
              </w:rPr>
              <w:t>①携治疗盘至患者床旁（0.3 分），核对床号（0.3 分）、姓名（0.3 分） 住院号（0.3 分）、腕带信息（0.3 分），向患者解释，取得合作（0.3 分），观察局部皮肤有无、肿、热、痛等异常情况（0.3 分）。</w:t>
            </w:r>
          </w:p>
          <w:p>
            <w:pPr>
              <w:spacing w:before="65" w:line="287" w:lineRule="auto"/>
              <w:ind w:left="86" w:right="4"/>
              <w:jc w:val="both"/>
              <w:rPr>
                <w:rFonts w:ascii="宋体" w:hAnsi="宋体" w:cs="宋体"/>
                <w:spacing w:val="-4"/>
                <w:sz w:val="20"/>
                <w:szCs w:val="20"/>
              </w:rPr>
            </w:pPr>
            <w:r>
              <w:rPr>
                <w:rFonts w:ascii="宋体" w:hAnsi="宋体" w:cs="宋体"/>
                <w:spacing w:val="-4"/>
                <w:sz w:val="20"/>
                <w:szCs w:val="20"/>
              </w:rPr>
              <w:t>②洗手（0.5 分），0 角度或 180 度移除透明敷贴（1 分），在拔出导管的瞬间用无菌棉签或输液贴轻按穿刺点（0.5 分）；按压穿刺点 3-5 分钟至不出血（0.5 分）；查看导管的完整性（1 分）。</w:t>
            </w:r>
          </w:p>
          <w:p>
            <w:pPr>
              <w:spacing w:before="65" w:line="287" w:lineRule="auto"/>
              <w:ind w:left="86" w:right="4"/>
              <w:jc w:val="both"/>
              <w:rPr>
                <w:rFonts w:ascii="宋体" w:hAnsi="宋体" w:cs="宋体"/>
                <w:spacing w:val="-4"/>
                <w:sz w:val="20"/>
                <w:szCs w:val="20"/>
              </w:rPr>
            </w:pPr>
            <w:r>
              <w:rPr>
                <w:rFonts w:ascii="宋体" w:hAnsi="宋体" w:cs="宋体"/>
                <w:spacing w:val="-4"/>
                <w:sz w:val="20"/>
                <w:szCs w:val="20"/>
              </w:rPr>
              <w:t>③安置患者舒适体位（0.3 分），交代注意事项（1 分）。</w:t>
            </w:r>
          </w:p>
          <w:p>
            <w:pPr>
              <w:spacing w:before="65" w:line="287" w:lineRule="auto"/>
              <w:ind w:left="86" w:right="4"/>
              <w:jc w:val="both"/>
              <w:rPr>
                <w:rFonts w:ascii="宋体" w:hAnsi="宋体" w:cs="宋体"/>
                <w:spacing w:val="-4"/>
                <w:sz w:val="20"/>
                <w:szCs w:val="20"/>
              </w:rPr>
            </w:pPr>
            <w:r>
              <w:rPr>
                <w:rFonts w:ascii="宋体" w:hAnsi="宋体" w:cs="宋体"/>
                <w:spacing w:val="-4"/>
                <w:sz w:val="20"/>
                <w:szCs w:val="20"/>
              </w:rPr>
              <w:t>④用物分类处理（0.3 分），洗手（0.5 分），记录（0.3 分）。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78" w:lineRule="exact"/>
            </w:pPr>
          </w:p>
          <w:p>
            <w:pPr>
              <w:ind w:left="383"/>
            </w:pPr>
            <w:r>
              <w:rPr>
                <w:rFonts w:ascii="宋体" w:hAnsi="宋体" w:cs="宋体"/>
                <w:spacing w:val="-12"/>
                <w:sz w:val="22"/>
                <w:szCs w:val="22"/>
              </w:rPr>
              <w:t>8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83"/>
              <w:rPr>
                <w:rFonts w:ascii="宋体" w:hAnsi="宋体" w:cs="宋体"/>
                <w:spacing w:val="-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  <w:jc w:val="center"/>
            </w:pPr>
          </w:p>
          <w:p>
            <w:pPr>
              <w:spacing w:line="271" w:lineRule="auto"/>
              <w:ind w:right="229"/>
              <w:jc w:val="center"/>
              <w:rPr>
                <w:rFonts w:ascii="宋体" w:hAnsi="宋体" w:cs="宋体"/>
                <w:spacing w:val="-7"/>
                <w:sz w:val="22"/>
                <w:szCs w:val="22"/>
              </w:rPr>
            </w:pPr>
            <w:r>
              <w:rPr>
                <w:rFonts w:ascii="宋体" w:hAnsi="宋体" w:cs="宋体"/>
                <w:spacing w:val="-7"/>
                <w:sz w:val="22"/>
                <w:szCs w:val="22"/>
              </w:rPr>
              <w:t>评价</w:t>
            </w:r>
          </w:p>
          <w:p>
            <w:pPr>
              <w:spacing w:line="271" w:lineRule="auto"/>
              <w:ind w:right="229"/>
              <w:jc w:val="center"/>
            </w:pPr>
            <w:r>
              <w:rPr>
                <w:rFonts w:eastAsia="Times New Roman"/>
                <w:spacing w:val="-5"/>
                <w:sz w:val="22"/>
                <w:szCs w:val="22"/>
              </w:rPr>
              <w:t>15</w:t>
            </w:r>
            <w:r>
              <w:rPr>
                <w:rFonts w:ascii="宋体" w:hAnsi="宋体" w:cs="宋体"/>
                <w:spacing w:val="-8"/>
                <w:sz w:val="22"/>
                <w:szCs w:val="22"/>
              </w:rPr>
              <w:t>分</w:t>
            </w:r>
          </w:p>
        </w:tc>
        <w:tc>
          <w:tcPr>
            <w:tcW w:w="8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5" w:line="287" w:lineRule="auto"/>
              <w:ind w:left="86" w:right="4"/>
              <w:jc w:val="both"/>
              <w:rPr>
                <w:rFonts w:ascii="宋体" w:hAnsi="宋体" w:cs="宋体"/>
                <w:spacing w:val="-4"/>
                <w:sz w:val="20"/>
                <w:szCs w:val="20"/>
              </w:rPr>
            </w:pPr>
            <w:r>
              <w:rPr>
                <w:rFonts w:ascii="宋体" w:hAnsi="宋体" w:cs="宋体"/>
                <w:spacing w:val="-4"/>
                <w:sz w:val="20"/>
                <w:szCs w:val="20"/>
              </w:rPr>
              <w:t>1.操作熟练（2 分），动作轻柔（2 分）。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33"/>
              <w:ind w:left="383"/>
            </w:pPr>
            <w:r>
              <w:rPr>
                <w:rFonts w:ascii="宋体" w:hAnsi="宋体" w:cs="宋体"/>
                <w:spacing w:val="-12"/>
                <w:sz w:val="22"/>
                <w:szCs w:val="22"/>
              </w:rPr>
              <w:t>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33"/>
              <w:ind w:left="383"/>
              <w:rPr>
                <w:rFonts w:ascii="宋体" w:hAnsi="宋体" w:cs="宋体"/>
                <w:spacing w:val="-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5" w:line="287" w:lineRule="auto"/>
              <w:ind w:left="86" w:right="4"/>
              <w:jc w:val="both"/>
              <w:rPr>
                <w:rFonts w:ascii="宋体" w:hAnsi="宋体" w:cs="宋体"/>
                <w:spacing w:val="-4"/>
                <w:sz w:val="20"/>
                <w:szCs w:val="20"/>
              </w:rPr>
            </w:pPr>
            <w:r>
              <w:rPr>
                <w:rFonts w:ascii="宋体" w:hAnsi="宋体" w:cs="宋体"/>
                <w:spacing w:val="-4"/>
                <w:sz w:val="20"/>
                <w:szCs w:val="20"/>
              </w:rPr>
              <w:t>2.关爱患者（2 分），有效沟通（2 分）。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11"/>
              <w:ind w:left="383"/>
            </w:pPr>
            <w:r>
              <w:rPr>
                <w:rFonts w:ascii="宋体" w:hAnsi="宋体" w:cs="宋体"/>
                <w:spacing w:val="-12"/>
                <w:sz w:val="22"/>
                <w:szCs w:val="22"/>
              </w:rPr>
              <w:t>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11"/>
              <w:ind w:left="383"/>
              <w:rPr>
                <w:rFonts w:ascii="宋体" w:hAnsi="宋体" w:cs="宋体"/>
                <w:spacing w:val="-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exac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5" w:line="287" w:lineRule="auto"/>
              <w:ind w:left="86" w:right="4"/>
              <w:jc w:val="both"/>
              <w:rPr>
                <w:rFonts w:ascii="宋体" w:hAnsi="宋体" w:cs="宋体"/>
                <w:spacing w:val="-4"/>
                <w:sz w:val="20"/>
                <w:szCs w:val="20"/>
              </w:rPr>
            </w:pPr>
            <w:r>
              <w:rPr>
                <w:rFonts w:ascii="宋体" w:hAnsi="宋体" w:cs="宋体"/>
                <w:spacing w:val="-4"/>
                <w:sz w:val="20"/>
                <w:szCs w:val="20"/>
              </w:rPr>
              <w:t>3.执行无菌技术操作原则（4 分）。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32"/>
              <w:ind w:left="383"/>
            </w:pPr>
            <w:r>
              <w:rPr>
                <w:rFonts w:ascii="宋体" w:hAnsi="宋体" w:cs="宋体"/>
                <w:spacing w:val="-12"/>
                <w:sz w:val="22"/>
                <w:szCs w:val="22"/>
              </w:rPr>
              <w:t>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32"/>
              <w:ind w:left="383"/>
              <w:rPr>
                <w:rFonts w:ascii="宋体" w:hAnsi="宋体" w:cs="宋体"/>
                <w:spacing w:val="-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5" w:line="287" w:lineRule="auto"/>
              <w:ind w:left="86" w:right="4"/>
              <w:jc w:val="both"/>
              <w:rPr>
                <w:rFonts w:ascii="宋体" w:hAnsi="宋体" w:cs="宋体"/>
                <w:spacing w:val="-4"/>
                <w:sz w:val="20"/>
                <w:szCs w:val="20"/>
              </w:rPr>
            </w:pPr>
            <w:r>
              <w:rPr>
                <w:rFonts w:ascii="宋体" w:hAnsi="宋体" w:cs="宋体"/>
                <w:spacing w:val="-4"/>
                <w:sz w:val="20"/>
                <w:szCs w:val="20"/>
              </w:rPr>
              <w:t>4.操作时间小于等于 1</w:t>
            </w:r>
            <w:r>
              <w:rPr>
                <w:rFonts w:hint="eastAsia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>分钟（3 分）。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44"/>
              <w:ind w:left="383"/>
            </w:pPr>
            <w:r>
              <w:rPr>
                <w:rFonts w:ascii="宋体" w:hAnsi="宋体" w:cs="宋体"/>
                <w:spacing w:val="-12"/>
                <w:sz w:val="22"/>
                <w:szCs w:val="22"/>
              </w:rPr>
              <w:t>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44"/>
              <w:ind w:left="383"/>
              <w:rPr>
                <w:rFonts w:ascii="宋体" w:hAnsi="宋体" w:cs="宋体"/>
                <w:spacing w:val="-12"/>
                <w:sz w:val="22"/>
                <w:szCs w:val="22"/>
              </w:rPr>
            </w:pPr>
          </w:p>
        </w:tc>
      </w:tr>
    </w:tbl>
    <w:p>
      <w:pPr>
        <w:pStyle w:val="3"/>
        <w:spacing w:before="40"/>
        <w:jc w:val="both"/>
      </w:pPr>
      <w:r>
        <w:rPr>
          <w:rFonts w:ascii="宋体" w:hAnsi="宋体" w:cs="宋体"/>
          <w:sz w:val="22"/>
          <w:szCs w:val="22"/>
        </w:rPr>
        <w:t>注：首次洗手时间大于</w:t>
      </w:r>
      <w:r>
        <w:rPr>
          <w:rFonts w:ascii="宋体" w:hAnsi="宋体" w:cs="宋体"/>
          <w:spacing w:val="-55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15s</w:t>
      </w:r>
      <w:r>
        <w:rPr>
          <w:rFonts w:ascii="宋体" w:hAnsi="宋体" w:cs="宋体"/>
          <w:sz w:val="22"/>
          <w:szCs w:val="22"/>
        </w:rPr>
        <w:t>，以后每次的洗手时间不做要求。</w:t>
      </w:r>
    </w:p>
    <w:p>
      <w:pPr>
        <w:widowControl/>
        <w:spacing w:line="560" w:lineRule="exact"/>
        <w:textAlignment w:val="baseline"/>
        <w:rPr>
          <w:rFonts w:hint="eastAsia" w:ascii="黑体" w:hAnsi="黑体" w:eastAsia="黑体" w:cs="黑体"/>
          <w:snapToGrid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sz w:val="32"/>
          <w:szCs w:val="32"/>
          <w:lang w:val="en-US" w:eastAsia="zh-CN"/>
        </w:rPr>
        <w:t>2</w:t>
      </w:r>
    </w:p>
    <w:p>
      <w:pPr>
        <w:widowControl/>
        <w:spacing w:line="560" w:lineRule="exact"/>
        <w:jc w:val="center"/>
        <w:textAlignment w:val="baseline"/>
        <w:rPr>
          <w:rFonts w:eastAsia="方正仿宋_GBK"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</w:rPr>
        <w:t>儿童留置针静脉输液技术操作比赛报名表</w:t>
      </w:r>
    </w:p>
    <w:tbl>
      <w:tblPr>
        <w:tblStyle w:val="12"/>
        <w:tblpPr w:leftFromText="180" w:rightFromText="180" w:vertAnchor="text" w:horzAnchor="page" w:tblpX="1102" w:tblpY="541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2130"/>
        <w:gridCol w:w="883"/>
        <w:gridCol w:w="979"/>
        <w:gridCol w:w="2113"/>
        <w:gridCol w:w="142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3" w:type="dxa"/>
          </w:tcPr>
          <w:p>
            <w:pPr>
              <w:pStyle w:val="4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地区</w:t>
            </w:r>
          </w:p>
        </w:tc>
        <w:tc>
          <w:tcPr>
            <w:tcW w:w="2130" w:type="dxa"/>
          </w:tcPr>
          <w:p>
            <w:pPr>
              <w:pStyle w:val="4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883" w:type="dxa"/>
          </w:tcPr>
          <w:p>
            <w:pPr>
              <w:pStyle w:val="4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979" w:type="dxa"/>
          </w:tcPr>
          <w:p>
            <w:pPr>
              <w:pStyle w:val="4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2113" w:type="dxa"/>
          </w:tcPr>
          <w:p>
            <w:pPr>
              <w:pStyle w:val="4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身份证号</w:t>
            </w:r>
          </w:p>
        </w:tc>
        <w:tc>
          <w:tcPr>
            <w:tcW w:w="1425" w:type="dxa"/>
          </w:tcPr>
          <w:p>
            <w:pPr>
              <w:pStyle w:val="4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电话</w:t>
            </w:r>
          </w:p>
        </w:tc>
        <w:tc>
          <w:tcPr>
            <w:tcW w:w="1305" w:type="dxa"/>
          </w:tcPr>
          <w:p>
            <w:pPr>
              <w:pStyle w:val="4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pStyle w:val="4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pStyle w:val="4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>
            <w:pPr>
              <w:pStyle w:val="4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>
            <w:pPr>
              <w:pStyle w:val="4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>
            <w:pPr>
              <w:pStyle w:val="4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pStyle w:val="4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>
            <w:pPr>
              <w:pStyle w:val="4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3" w:type="dxa"/>
          </w:tcPr>
          <w:p>
            <w:pPr>
              <w:pStyle w:val="4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pStyle w:val="4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>
            <w:pPr>
              <w:pStyle w:val="4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>
            <w:pPr>
              <w:pStyle w:val="4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>
            <w:pPr>
              <w:pStyle w:val="4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pStyle w:val="4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>
            <w:pPr>
              <w:pStyle w:val="4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73" w:type="dxa"/>
          </w:tcPr>
          <w:p>
            <w:pPr>
              <w:pStyle w:val="4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pStyle w:val="4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>
            <w:pPr>
              <w:pStyle w:val="4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>
            <w:pPr>
              <w:pStyle w:val="4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>
            <w:pPr>
              <w:pStyle w:val="4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pStyle w:val="4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>
            <w:pPr>
              <w:pStyle w:val="4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pStyle w:val="4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pStyle w:val="4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>
            <w:pPr>
              <w:pStyle w:val="4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>
            <w:pPr>
              <w:pStyle w:val="4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>
            <w:pPr>
              <w:pStyle w:val="4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pStyle w:val="4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>
            <w:pPr>
              <w:pStyle w:val="4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pStyle w:val="4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pStyle w:val="4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>
            <w:pPr>
              <w:pStyle w:val="4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>
            <w:pPr>
              <w:pStyle w:val="4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>
            <w:pPr>
              <w:pStyle w:val="4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pStyle w:val="4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>
            <w:pPr>
              <w:pStyle w:val="4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ind w:firstLine="640" w:firstLineChars="200"/>
        <w:jc w:val="center"/>
        <w:textAlignment w:val="baseline"/>
        <w:rPr>
          <w:rFonts w:ascii="黑体" w:hAnsi="黑体" w:eastAsia="黑体" w:cs="黑体"/>
          <w:bCs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center"/>
        <w:textAlignment w:val="baseline"/>
        <w:rPr>
          <w:rFonts w:ascii="黑体" w:hAnsi="黑体" w:eastAsia="黑体" w:cs="黑体"/>
          <w:bCs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center"/>
        <w:textAlignment w:val="baseline"/>
        <w:rPr>
          <w:rFonts w:ascii="黑体" w:hAnsi="黑体" w:eastAsia="黑体" w:cs="黑体"/>
          <w:bCs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center"/>
        <w:textAlignment w:val="baseline"/>
        <w:rPr>
          <w:rFonts w:ascii="黑体" w:hAnsi="黑体" w:eastAsia="黑体" w:cs="黑体"/>
          <w:bCs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center"/>
        <w:textAlignment w:val="baseline"/>
        <w:rPr>
          <w:rFonts w:ascii="黑体" w:hAnsi="黑体" w:eastAsia="黑体" w:cs="黑体"/>
          <w:bCs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center"/>
        <w:textAlignment w:val="baseline"/>
        <w:rPr>
          <w:rFonts w:ascii="黑体" w:hAnsi="黑体" w:eastAsia="黑体" w:cs="黑体"/>
          <w:bCs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center"/>
        <w:textAlignment w:val="baseline"/>
        <w:rPr>
          <w:rFonts w:ascii="黑体" w:hAnsi="黑体" w:eastAsia="黑体" w:cs="黑体"/>
          <w:bCs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center"/>
        <w:textAlignment w:val="baseline"/>
        <w:rPr>
          <w:rFonts w:ascii="黑体" w:hAnsi="黑体" w:eastAsia="黑体" w:cs="黑体"/>
          <w:bCs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center"/>
        <w:textAlignment w:val="baseline"/>
        <w:rPr>
          <w:rFonts w:ascii="黑体" w:hAnsi="黑体" w:eastAsia="黑体" w:cs="黑体"/>
          <w:bCs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center"/>
        <w:textAlignment w:val="baseline"/>
        <w:rPr>
          <w:rFonts w:ascii="黑体" w:hAnsi="黑体" w:eastAsia="黑体" w:cs="黑体"/>
          <w:bCs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center"/>
        <w:textAlignment w:val="baseline"/>
        <w:rPr>
          <w:rFonts w:ascii="黑体" w:hAnsi="黑体" w:eastAsia="黑体" w:cs="黑体"/>
          <w:bCs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center"/>
        <w:textAlignment w:val="baseline"/>
        <w:rPr>
          <w:rFonts w:ascii="黑体" w:hAnsi="黑体" w:eastAsia="黑体" w:cs="黑体"/>
          <w:bCs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center"/>
        <w:textAlignment w:val="baseline"/>
        <w:rPr>
          <w:rFonts w:ascii="黑体" w:hAnsi="黑体" w:eastAsia="黑体" w:cs="黑体"/>
          <w:bCs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center"/>
        <w:textAlignment w:val="baseline"/>
        <w:rPr>
          <w:rFonts w:ascii="黑体" w:hAnsi="黑体" w:eastAsia="黑体" w:cs="黑体"/>
          <w:bCs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center"/>
        <w:textAlignment w:val="baseline"/>
        <w:rPr>
          <w:rFonts w:ascii="黑体" w:hAnsi="黑体" w:eastAsia="黑体" w:cs="黑体"/>
          <w:bCs/>
          <w:color w:val="333333"/>
          <w:kern w:val="0"/>
          <w:sz w:val="32"/>
          <w:szCs w:val="32"/>
        </w:rPr>
      </w:pPr>
    </w:p>
    <w:p>
      <w:pPr>
        <w:pStyle w:val="40"/>
        <w:spacing w:line="360" w:lineRule="auto"/>
        <w:rPr>
          <w:rFonts w:ascii="黑体" w:hAnsi="黑体" w:eastAsia="黑体" w:cs="黑体"/>
          <w:snapToGrid w:val="0"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p>
      <w:pPr>
        <w:widowControl/>
        <w:spacing w:line="560" w:lineRule="exact"/>
        <w:jc w:val="center"/>
        <w:textAlignment w:val="baseline"/>
        <w:rPr>
          <w:rFonts w:hint="eastAsia" w:ascii="黑体" w:hAnsi="黑体" w:eastAsia="黑体" w:cs="黑体"/>
          <w:bCs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36"/>
          <w:szCs w:val="36"/>
          <w:lang w:val="en-US" w:eastAsia="zh-CN"/>
        </w:rPr>
        <w:t>个人健康申报承诺书</w:t>
      </w:r>
    </w:p>
    <w:tbl>
      <w:tblPr>
        <w:tblStyle w:val="12"/>
        <w:tblW w:w="8897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2931"/>
        <w:gridCol w:w="1371"/>
        <w:gridCol w:w="1378"/>
        <w:gridCol w:w="839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姓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名</w:t>
            </w: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单    位</w:t>
            </w: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手机号码</w:t>
            </w:r>
          </w:p>
        </w:tc>
        <w:tc>
          <w:tcPr>
            <w:tcW w:w="3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3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史</w:t>
            </w:r>
          </w:p>
        </w:tc>
        <w:tc>
          <w:tcPr>
            <w:tcW w:w="5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本人</w:t>
            </w:r>
            <w:r>
              <w:rPr>
                <w:rFonts w:hint="eastAsia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天内是否有发热、咳嗽、乏力、呕吐、腹泻等症状？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是□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5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本人</w:t>
            </w:r>
            <w:r>
              <w:rPr>
                <w:rFonts w:hint="eastAsia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天内是否在国内疫情中高风险地区或国（境）外旅居？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是□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5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本人</w:t>
            </w:r>
            <w:r>
              <w:rPr>
                <w:rFonts w:hint="eastAsia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天内是否密切接触新冠肺炎确诊病例、疑似病例或无症状感染者？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是□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诺</w:t>
            </w:r>
          </w:p>
        </w:tc>
        <w:tc>
          <w:tcPr>
            <w:tcW w:w="75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right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right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right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本人在此郑重承诺：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80" w:lineRule="exact"/>
              <w:ind w:right="0" w:rightChars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本人充分理解并遵守</w:t>
            </w:r>
            <w:r>
              <w:rPr>
                <w:rFonts w:hint="eastAsia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比赛期间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各项防疫安全要求，做好自我防护，配合体温测量等防疫工作。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8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比赛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期间严格遵守管理要求，非必要不外出。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8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比赛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期间如出现发热、咳嗽、乏力等身体异常情况，将自觉接受流行病学调查，并主动配合落实相关疫情防控措施。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8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填报、提交和现场出示的所有信息均真实、准确、完整、有效，自愿承担因不实承诺应承担的相关法律责任和后果。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 w:firstLine="560" w:firstLineChars="20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56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right="560" w:firstLine="3920" w:firstLineChars="140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签名：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righ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日  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" w:hAnsi="Times" w:eastAsia="仿宋_GB2312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>
      <w:pPr>
        <w:pStyle w:val="3"/>
        <w:spacing w:line="560" w:lineRule="exact"/>
        <w:jc w:val="left"/>
        <w:rPr>
          <w:rStyle w:val="37"/>
          <w:rFonts w:eastAsia="方正仿宋简体"/>
          <w:b w:val="0"/>
          <w:bCs w:val="0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6"/>
        <w:rFonts w:ascii="Times" w:hAnsi="Times"/>
        <w:sz w:val="21"/>
        <w:szCs w:val="21"/>
      </w:rPr>
    </w:pPr>
    <w:r>
      <w:rPr>
        <w:rStyle w:val="16"/>
        <w:rFonts w:ascii="Times" w:hAnsi="Times"/>
        <w:sz w:val="21"/>
        <w:szCs w:val="21"/>
      </w:rPr>
      <w:fldChar w:fldCharType="begin"/>
    </w:r>
    <w:r>
      <w:rPr>
        <w:rStyle w:val="16"/>
        <w:rFonts w:ascii="Times" w:hAnsi="Times"/>
        <w:sz w:val="21"/>
        <w:szCs w:val="21"/>
      </w:rPr>
      <w:instrText xml:space="preserve">PAGE  </w:instrText>
    </w:r>
    <w:r>
      <w:rPr>
        <w:rStyle w:val="16"/>
        <w:rFonts w:ascii="Times" w:hAnsi="Times"/>
        <w:sz w:val="21"/>
        <w:szCs w:val="21"/>
      </w:rPr>
      <w:fldChar w:fldCharType="separate"/>
    </w:r>
    <w:r>
      <w:rPr>
        <w:rStyle w:val="16"/>
        <w:rFonts w:ascii="Times" w:hAnsi="Times"/>
        <w:sz w:val="21"/>
        <w:szCs w:val="21"/>
      </w:rPr>
      <w:t>2</w:t>
    </w:r>
    <w:r>
      <w:rPr>
        <w:rStyle w:val="16"/>
        <w:rFonts w:ascii="Times" w:hAnsi="Times"/>
        <w:sz w:val="21"/>
        <w:szCs w:val="21"/>
      </w:rP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CD97A6"/>
    <w:multiLevelType w:val="singleLevel"/>
    <w:tmpl w:val="87CD97A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docVars>
    <w:docVar w:name="commondata" w:val="eyJoZGlkIjoiNjJiYjA2ZTRhODFkMjc1NjRkYzJkNWU2ZDg3NWYyMjcifQ=="/>
  </w:docVars>
  <w:rsids>
    <w:rsidRoot w:val="00364A41"/>
    <w:rsid w:val="00032E25"/>
    <w:rsid w:val="00061D65"/>
    <w:rsid w:val="00075551"/>
    <w:rsid w:val="000756F6"/>
    <w:rsid w:val="0008339D"/>
    <w:rsid w:val="00083B89"/>
    <w:rsid w:val="000C1447"/>
    <w:rsid w:val="000C1F7A"/>
    <w:rsid w:val="000C629F"/>
    <w:rsid w:val="000C6B6E"/>
    <w:rsid w:val="000D0C23"/>
    <w:rsid w:val="000D2932"/>
    <w:rsid w:val="000F09F8"/>
    <w:rsid w:val="000F7D2F"/>
    <w:rsid w:val="00103D8C"/>
    <w:rsid w:val="00104009"/>
    <w:rsid w:val="001040B9"/>
    <w:rsid w:val="00106577"/>
    <w:rsid w:val="00106CE8"/>
    <w:rsid w:val="00113530"/>
    <w:rsid w:val="00117192"/>
    <w:rsid w:val="00120EA1"/>
    <w:rsid w:val="00125651"/>
    <w:rsid w:val="00126722"/>
    <w:rsid w:val="00135F6C"/>
    <w:rsid w:val="00151103"/>
    <w:rsid w:val="00151928"/>
    <w:rsid w:val="0016000F"/>
    <w:rsid w:val="00161292"/>
    <w:rsid w:val="001800A8"/>
    <w:rsid w:val="00185BE2"/>
    <w:rsid w:val="001A0CFA"/>
    <w:rsid w:val="001B6D13"/>
    <w:rsid w:val="001D2686"/>
    <w:rsid w:val="001D2BCA"/>
    <w:rsid w:val="001D4F22"/>
    <w:rsid w:val="001E05F7"/>
    <w:rsid w:val="001E33EF"/>
    <w:rsid w:val="001E38B1"/>
    <w:rsid w:val="001E7836"/>
    <w:rsid w:val="001F21E9"/>
    <w:rsid w:val="001F5E6A"/>
    <w:rsid w:val="00201156"/>
    <w:rsid w:val="00202027"/>
    <w:rsid w:val="00202691"/>
    <w:rsid w:val="00203B34"/>
    <w:rsid w:val="0023316C"/>
    <w:rsid w:val="00234015"/>
    <w:rsid w:val="00236377"/>
    <w:rsid w:val="00242492"/>
    <w:rsid w:val="00242F93"/>
    <w:rsid w:val="0024439D"/>
    <w:rsid w:val="00246066"/>
    <w:rsid w:val="00266657"/>
    <w:rsid w:val="0027071F"/>
    <w:rsid w:val="002708EA"/>
    <w:rsid w:val="00285F04"/>
    <w:rsid w:val="00286DA2"/>
    <w:rsid w:val="002A6F5C"/>
    <w:rsid w:val="002A7697"/>
    <w:rsid w:val="002A7E2E"/>
    <w:rsid w:val="002B6E0C"/>
    <w:rsid w:val="002C24B1"/>
    <w:rsid w:val="002C378E"/>
    <w:rsid w:val="002C6FE2"/>
    <w:rsid w:val="002D3F98"/>
    <w:rsid w:val="002D45F7"/>
    <w:rsid w:val="002E3551"/>
    <w:rsid w:val="00300E02"/>
    <w:rsid w:val="003066AA"/>
    <w:rsid w:val="0031385D"/>
    <w:rsid w:val="003244A2"/>
    <w:rsid w:val="00325CC0"/>
    <w:rsid w:val="0033052C"/>
    <w:rsid w:val="00333298"/>
    <w:rsid w:val="00337F68"/>
    <w:rsid w:val="00343E94"/>
    <w:rsid w:val="0035309C"/>
    <w:rsid w:val="003545FA"/>
    <w:rsid w:val="00362D35"/>
    <w:rsid w:val="00364A41"/>
    <w:rsid w:val="00366332"/>
    <w:rsid w:val="00371F3C"/>
    <w:rsid w:val="00391602"/>
    <w:rsid w:val="003A1789"/>
    <w:rsid w:val="003A2191"/>
    <w:rsid w:val="003A6422"/>
    <w:rsid w:val="003B11B7"/>
    <w:rsid w:val="003B350E"/>
    <w:rsid w:val="003B52DB"/>
    <w:rsid w:val="003B6441"/>
    <w:rsid w:val="003D1604"/>
    <w:rsid w:val="003D2CCC"/>
    <w:rsid w:val="003F5E8E"/>
    <w:rsid w:val="0041672B"/>
    <w:rsid w:val="00423AF8"/>
    <w:rsid w:val="0043194C"/>
    <w:rsid w:val="0044675B"/>
    <w:rsid w:val="004475A7"/>
    <w:rsid w:val="004503B3"/>
    <w:rsid w:val="00466971"/>
    <w:rsid w:val="00475D8C"/>
    <w:rsid w:val="00476AFF"/>
    <w:rsid w:val="00495617"/>
    <w:rsid w:val="004978BA"/>
    <w:rsid w:val="004A5C34"/>
    <w:rsid w:val="004B00DB"/>
    <w:rsid w:val="004B55F8"/>
    <w:rsid w:val="004C5903"/>
    <w:rsid w:val="004D4334"/>
    <w:rsid w:val="004D4B8A"/>
    <w:rsid w:val="004D7A24"/>
    <w:rsid w:val="004E23FA"/>
    <w:rsid w:val="00517AA9"/>
    <w:rsid w:val="00531F7F"/>
    <w:rsid w:val="00533FCB"/>
    <w:rsid w:val="00547909"/>
    <w:rsid w:val="00555F4D"/>
    <w:rsid w:val="00556235"/>
    <w:rsid w:val="00556BBB"/>
    <w:rsid w:val="0057175A"/>
    <w:rsid w:val="005748B2"/>
    <w:rsid w:val="00574C0F"/>
    <w:rsid w:val="005829B1"/>
    <w:rsid w:val="00591E47"/>
    <w:rsid w:val="005B46EC"/>
    <w:rsid w:val="005C0E94"/>
    <w:rsid w:val="005D055B"/>
    <w:rsid w:val="005E01A0"/>
    <w:rsid w:val="005E154A"/>
    <w:rsid w:val="005E3633"/>
    <w:rsid w:val="00610809"/>
    <w:rsid w:val="0061115B"/>
    <w:rsid w:val="006168C9"/>
    <w:rsid w:val="00616984"/>
    <w:rsid w:val="0061718F"/>
    <w:rsid w:val="0062024B"/>
    <w:rsid w:val="006303D3"/>
    <w:rsid w:val="0063092F"/>
    <w:rsid w:val="00633741"/>
    <w:rsid w:val="00641E54"/>
    <w:rsid w:val="00643955"/>
    <w:rsid w:val="006508F0"/>
    <w:rsid w:val="006513D8"/>
    <w:rsid w:val="006529FD"/>
    <w:rsid w:val="00655969"/>
    <w:rsid w:val="00657559"/>
    <w:rsid w:val="006617C4"/>
    <w:rsid w:val="00670624"/>
    <w:rsid w:val="00685D1E"/>
    <w:rsid w:val="0068788A"/>
    <w:rsid w:val="00690A64"/>
    <w:rsid w:val="00693599"/>
    <w:rsid w:val="006940F8"/>
    <w:rsid w:val="00694B9E"/>
    <w:rsid w:val="006A7428"/>
    <w:rsid w:val="006B14EA"/>
    <w:rsid w:val="006B2D1D"/>
    <w:rsid w:val="006B534D"/>
    <w:rsid w:val="006C1891"/>
    <w:rsid w:val="006C5D92"/>
    <w:rsid w:val="006D4971"/>
    <w:rsid w:val="00702363"/>
    <w:rsid w:val="00702591"/>
    <w:rsid w:val="00702F04"/>
    <w:rsid w:val="00705846"/>
    <w:rsid w:val="00706E6E"/>
    <w:rsid w:val="00710384"/>
    <w:rsid w:val="00711856"/>
    <w:rsid w:val="007139B2"/>
    <w:rsid w:val="0071467F"/>
    <w:rsid w:val="00714C88"/>
    <w:rsid w:val="00717EE2"/>
    <w:rsid w:val="00721447"/>
    <w:rsid w:val="007230E2"/>
    <w:rsid w:val="007504F0"/>
    <w:rsid w:val="00773EF5"/>
    <w:rsid w:val="00781F96"/>
    <w:rsid w:val="007A086B"/>
    <w:rsid w:val="007A2A89"/>
    <w:rsid w:val="007A6EBA"/>
    <w:rsid w:val="007B3B9A"/>
    <w:rsid w:val="007B59E1"/>
    <w:rsid w:val="007D12A4"/>
    <w:rsid w:val="007D1A13"/>
    <w:rsid w:val="007D239C"/>
    <w:rsid w:val="007E222A"/>
    <w:rsid w:val="007E7FED"/>
    <w:rsid w:val="007F0D4E"/>
    <w:rsid w:val="007F2686"/>
    <w:rsid w:val="00802A6E"/>
    <w:rsid w:val="00810A12"/>
    <w:rsid w:val="008132EC"/>
    <w:rsid w:val="00815123"/>
    <w:rsid w:val="00820142"/>
    <w:rsid w:val="00824330"/>
    <w:rsid w:val="00826319"/>
    <w:rsid w:val="0084114D"/>
    <w:rsid w:val="00842667"/>
    <w:rsid w:val="008559E0"/>
    <w:rsid w:val="00855E6D"/>
    <w:rsid w:val="00857BB6"/>
    <w:rsid w:val="00857C25"/>
    <w:rsid w:val="0086029F"/>
    <w:rsid w:val="0086620D"/>
    <w:rsid w:val="0087183E"/>
    <w:rsid w:val="008776DB"/>
    <w:rsid w:val="00880B2B"/>
    <w:rsid w:val="0088170C"/>
    <w:rsid w:val="008B2A52"/>
    <w:rsid w:val="008B4D23"/>
    <w:rsid w:val="008B5B95"/>
    <w:rsid w:val="008C1C52"/>
    <w:rsid w:val="008C3D9B"/>
    <w:rsid w:val="008C6EB7"/>
    <w:rsid w:val="008D74E5"/>
    <w:rsid w:val="008F05AB"/>
    <w:rsid w:val="008F52DE"/>
    <w:rsid w:val="008F73C7"/>
    <w:rsid w:val="00903CD6"/>
    <w:rsid w:val="0090480D"/>
    <w:rsid w:val="00905F7E"/>
    <w:rsid w:val="00913022"/>
    <w:rsid w:val="009156D8"/>
    <w:rsid w:val="0091732D"/>
    <w:rsid w:val="00920D03"/>
    <w:rsid w:val="00925091"/>
    <w:rsid w:val="009306A5"/>
    <w:rsid w:val="009415B1"/>
    <w:rsid w:val="009429AC"/>
    <w:rsid w:val="00947777"/>
    <w:rsid w:val="00947D96"/>
    <w:rsid w:val="009546A0"/>
    <w:rsid w:val="0095779E"/>
    <w:rsid w:val="00957DCF"/>
    <w:rsid w:val="009625A8"/>
    <w:rsid w:val="00962BD9"/>
    <w:rsid w:val="00966E05"/>
    <w:rsid w:val="00972F07"/>
    <w:rsid w:val="00975212"/>
    <w:rsid w:val="00977226"/>
    <w:rsid w:val="009B4D42"/>
    <w:rsid w:val="009C14FA"/>
    <w:rsid w:val="009E03E2"/>
    <w:rsid w:val="009E33F3"/>
    <w:rsid w:val="009F44D9"/>
    <w:rsid w:val="009F7576"/>
    <w:rsid w:val="00A11E93"/>
    <w:rsid w:val="00A16EFF"/>
    <w:rsid w:val="00A2364D"/>
    <w:rsid w:val="00A313EC"/>
    <w:rsid w:val="00A31603"/>
    <w:rsid w:val="00A32F69"/>
    <w:rsid w:val="00A36946"/>
    <w:rsid w:val="00A36E65"/>
    <w:rsid w:val="00A40C16"/>
    <w:rsid w:val="00A5340C"/>
    <w:rsid w:val="00A64809"/>
    <w:rsid w:val="00A66F08"/>
    <w:rsid w:val="00A7129A"/>
    <w:rsid w:val="00A71F0B"/>
    <w:rsid w:val="00A82BA6"/>
    <w:rsid w:val="00A90CA6"/>
    <w:rsid w:val="00A90E3D"/>
    <w:rsid w:val="00A95964"/>
    <w:rsid w:val="00A97F43"/>
    <w:rsid w:val="00AA3A20"/>
    <w:rsid w:val="00AA46E9"/>
    <w:rsid w:val="00AB02BF"/>
    <w:rsid w:val="00AB2C0E"/>
    <w:rsid w:val="00AC46EE"/>
    <w:rsid w:val="00AC5CC7"/>
    <w:rsid w:val="00AD4730"/>
    <w:rsid w:val="00AD6B4F"/>
    <w:rsid w:val="00AF6231"/>
    <w:rsid w:val="00B0199C"/>
    <w:rsid w:val="00B32968"/>
    <w:rsid w:val="00B32C0C"/>
    <w:rsid w:val="00B33644"/>
    <w:rsid w:val="00B379BD"/>
    <w:rsid w:val="00B4098A"/>
    <w:rsid w:val="00B477B2"/>
    <w:rsid w:val="00B50EEF"/>
    <w:rsid w:val="00B5146C"/>
    <w:rsid w:val="00B60AD8"/>
    <w:rsid w:val="00B63AC1"/>
    <w:rsid w:val="00B67562"/>
    <w:rsid w:val="00B76153"/>
    <w:rsid w:val="00BA41F4"/>
    <w:rsid w:val="00BA7AE8"/>
    <w:rsid w:val="00BB0101"/>
    <w:rsid w:val="00BB4EB3"/>
    <w:rsid w:val="00BD0D42"/>
    <w:rsid w:val="00BE73ED"/>
    <w:rsid w:val="00BE7B24"/>
    <w:rsid w:val="00C14024"/>
    <w:rsid w:val="00C15B9D"/>
    <w:rsid w:val="00C15F66"/>
    <w:rsid w:val="00C23488"/>
    <w:rsid w:val="00C4054C"/>
    <w:rsid w:val="00C41A13"/>
    <w:rsid w:val="00C65087"/>
    <w:rsid w:val="00C8515D"/>
    <w:rsid w:val="00C97822"/>
    <w:rsid w:val="00CA32D4"/>
    <w:rsid w:val="00CA71C7"/>
    <w:rsid w:val="00CB2ED5"/>
    <w:rsid w:val="00CB3D77"/>
    <w:rsid w:val="00CB413C"/>
    <w:rsid w:val="00CB50AA"/>
    <w:rsid w:val="00CC6967"/>
    <w:rsid w:val="00CD1774"/>
    <w:rsid w:val="00CD2614"/>
    <w:rsid w:val="00CE640C"/>
    <w:rsid w:val="00CF25C1"/>
    <w:rsid w:val="00CF65F2"/>
    <w:rsid w:val="00CF7D0A"/>
    <w:rsid w:val="00D07CEA"/>
    <w:rsid w:val="00D10A93"/>
    <w:rsid w:val="00D20251"/>
    <w:rsid w:val="00D23F04"/>
    <w:rsid w:val="00D3003A"/>
    <w:rsid w:val="00D3613B"/>
    <w:rsid w:val="00D43517"/>
    <w:rsid w:val="00D55D3E"/>
    <w:rsid w:val="00D61EB3"/>
    <w:rsid w:val="00D7219A"/>
    <w:rsid w:val="00D73FB2"/>
    <w:rsid w:val="00D800D7"/>
    <w:rsid w:val="00D806D6"/>
    <w:rsid w:val="00D87724"/>
    <w:rsid w:val="00D87783"/>
    <w:rsid w:val="00D92573"/>
    <w:rsid w:val="00D93FA2"/>
    <w:rsid w:val="00D956F3"/>
    <w:rsid w:val="00D96198"/>
    <w:rsid w:val="00D97C59"/>
    <w:rsid w:val="00DA2C98"/>
    <w:rsid w:val="00DA4F9B"/>
    <w:rsid w:val="00DB055E"/>
    <w:rsid w:val="00DB7B18"/>
    <w:rsid w:val="00DC0D44"/>
    <w:rsid w:val="00DC0DE5"/>
    <w:rsid w:val="00DC4FCE"/>
    <w:rsid w:val="00DC54A5"/>
    <w:rsid w:val="00DD1B20"/>
    <w:rsid w:val="00DD7814"/>
    <w:rsid w:val="00DE1F08"/>
    <w:rsid w:val="00DE61CA"/>
    <w:rsid w:val="00DE756B"/>
    <w:rsid w:val="00DF04CD"/>
    <w:rsid w:val="00DF1901"/>
    <w:rsid w:val="00DF3904"/>
    <w:rsid w:val="00E00A30"/>
    <w:rsid w:val="00E159AE"/>
    <w:rsid w:val="00E20359"/>
    <w:rsid w:val="00E32939"/>
    <w:rsid w:val="00E37E31"/>
    <w:rsid w:val="00E40929"/>
    <w:rsid w:val="00E46E97"/>
    <w:rsid w:val="00E4714C"/>
    <w:rsid w:val="00E64ADF"/>
    <w:rsid w:val="00E722E9"/>
    <w:rsid w:val="00E75B49"/>
    <w:rsid w:val="00E7748D"/>
    <w:rsid w:val="00E95181"/>
    <w:rsid w:val="00EA50DB"/>
    <w:rsid w:val="00EB1F52"/>
    <w:rsid w:val="00EB712B"/>
    <w:rsid w:val="00EB7724"/>
    <w:rsid w:val="00EC2288"/>
    <w:rsid w:val="00EC4976"/>
    <w:rsid w:val="00ED1742"/>
    <w:rsid w:val="00EE0CA0"/>
    <w:rsid w:val="00EF0CD7"/>
    <w:rsid w:val="00EF5B20"/>
    <w:rsid w:val="00EF6659"/>
    <w:rsid w:val="00F03E32"/>
    <w:rsid w:val="00F27507"/>
    <w:rsid w:val="00F409B3"/>
    <w:rsid w:val="00F41711"/>
    <w:rsid w:val="00F46BBA"/>
    <w:rsid w:val="00F5162A"/>
    <w:rsid w:val="00F57E99"/>
    <w:rsid w:val="00F95C69"/>
    <w:rsid w:val="00FA5224"/>
    <w:rsid w:val="00FB1F65"/>
    <w:rsid w:val="00FB656E"/>
    <w:rsid w:val="00FC0412"/>
    <w:rsid w:val="00FC2546"/>
    <w:rsid w:val="00FC454C"/>
    <w:rsid w:val="00FC6128"/>
    <w:rsid w:val="00FD15D4"/>
    <w:rsid w:val="00FE00A8"/>
    <w:rsid w:val="00FE173A"/>
    <w:rsid w:val="00FE2C5A"/>
    <w:rsid w:val="00FE43D0"/>
    <w:rsid w:val="00FE7854"/>
    <w:rsid w:val="00FF54E7"/>
    <w:rsid w:val="011430EF"/>
    <w:rsid w:val="01466564"/>
    <w:rsid w:val="016609DC"/>
    <w:rsid w:val="016D5E0B"/>
    <w:rsid w:val="01A73A09"/>
    <w:rsid w:val="025621A0"/>
    <w:rsid w:val="026A49C9"/>
    <w:rsid w:val="02E51DB3"/>
    <w:rsid w:val="039D6868"/>
    <w:rsid w:val="04235A74"/>
    <w:rsid w:val="044A2742"/>
    <w:rsid w:val="047F797B"/>
    <w:rsid w:val="04CD40FC"/>
    <w:rsid w:val="04DC34D8"/>
    <w:rsid w:val="04ED488E"/>
    <w:rsid w:val="05176F0E"/>
    <w:rsid w:val="051774B3"/>
    <w:rsid w:val="052C2BA5"/>
    <w:rsid w:val="054F052F"/>
    <w:rsid w:val="0551565F"/>
    <w:rsid w:val="05FA1541"/>
    <w:rsid w:val="061A02CB"/>
    <w:rsid w:val="066C07DC"/>
    <w:rsid w:val="06E220B1"/>
    <w:rsid w:val="06FE521D"/>
    <w:rsid w:val="07416A64"/>
    <w:rsid w:val="07C448C4"/>
    <w:rsid w:val="07C81EBD"/>
    <w:rsid w:val="07E55C5E"/>
    <w:rsid w:val="08446DA9"/>
    <w:rsid w:val="085100BF"/>
    <w:rsid w:val="08BB749D"/>
    <w:rsid w:val="0942543F"/>
    <w:rsid w:val="094E3B04"/>
    <w:rsid w:val="09565632"/>
    <w:rsid w:val="09596D0E"/>
    <w:rsid w:val="095D05C3"/>
    <w:rsid w:val="09A15B2A"/>
    <w:rsid w:val="09CB4BE9"/>
    <w:rsid w:val="09D146E8"/>
    <w:rsid w:val="09D33230"/>
    <w:rsid w:val="09E13C99"/>
    <w:rsid w:val="0A0511B1"/>
    <w:rsid w:val="0A0B0840"/>
    <w:rsid w:val="0A347112"/>
    <w:rsid w:val="0A5F124C"/>
    <w:rsid w:val="0A6364EF"/>
    <w:rsid w:val="0A6E7239"/>
    <w:rsid w:val="0B7246D7"/>
    <w:rsid w:val="0B7C49E8"/>
    <w:rsid w:val="0BC668EA"/>
    <w:rsid w:val="0C3329B6"/>
    <w:rsid w:val="0C3653D7"/>
    <w:rsid w:val="0CB35CD6"/>
    <w:rsid w:val="0CD70950"/>
    <w:rsid w:val="0D4073AB"/>
    <w:rsid w:val="0D675B51"/>
    <w:rsid w:val="0D87014F"/>
    <w:rsid w:val="0DDD6068"/>
    <w:rsid w:val="0DF50D66"/>
    <w:rsid w:val="0E1B6877"/>
    <w:rsid w:val="0EE03A18"/>
    <w:rsid w:val="0F52307F"/>
    <w:rsid w:val="0FED7356"/>
    <w:rsid w:val="0FFA7BE8"/>
    <w:rsid w:val="106C7D74"/>
    <w:rsid w:val="10BF1556"/>
    <w:rsid w:val="10D539EF"/>
    <w:rsid w:val="111175F3"/>
    <w:rsid w:val="11213630"/>
    <w:rsid w:val="11231D55"/>
    <w:rsid w:val="112F5B47"/>
    <w:rsid w:val="114E06C3"/>
    <w:rsid w:val="11685C25"/>
    <w:rsid w:val="118C7EAD"/>
    <w:rsid w:val="11CC5CA7"/>
    <w:rsid w:val="11DB706C"/>
    <w:rsid w:val="11F9567F"/>
    <w:rsid w:val="12153B43"/>
    <w:rsid w:val="126511FB"/>
    <w:rsid w:val="127C0F7D"/>
    <w:rsid w:val="12B22A05"/>
    <w:rsid w:val="12EB55C7"/>
    <w:rsid w:val="130B3760"/>
    <w:rsid w:val="13796A51"/>
    <w:rsid w:val="13B145CF"/>
    <w:rsid w:val="13C91B5E"/>
    <w:rsid w:val="13FE16EA"/>
    <w:rsid w:val="1423119F"/>
    <w:rsid w:val="14573EB1"/>
    <w:rsid w:val="146060B9"/>
    <w:rsid w:val="147B2F7E"/>
    <w:rsid w:val="14A9271E"/>
    <w:rsid w:val="14BB5059"/>
    <w:rsid w:val="155F2B33"/>
    <w:rsid w:val="15A849E7"/>
    <w:rsid w:val="15DB3A3E"/>
    <w:rsid w:val="16202AE5"/>
    <w:rsid w:val="16702A81"/>
    <w:rsid w:val="16E01C3B"/>
    <w:rsid w:val="16E9513D"/>
    <w:rsid w:val="17C8646B"/>
    <w:rsid w:val="17CE03DA"/>
    <w:rsid w:val="18080BDA"/>
    <w:rsid w:val="181F12A2"/>
    <w:rsid w:val="188359AC"/>
    <w:rsid w:val="18DA5A6F"/>
    <w:rsid w:val="190666CE"/>
    <w:rsid w:val="1973359C"/>
    <w:rsid w:val="19AB2CB0"/>
    <w:rsid w:val="1A115532"/>
    <w:rsid w:val="1A504711"/>
    <w:rsid w:val="1A83171F"/>
    <w:rsid w:val="1AAC6C14"/>
    <w:rsid w:val="1AED30AE"/>
    <w:rsid w:val="1B12287D"/>
    <w:rsid w:val="1B360D17"/>
    <w:rsid w:val="1B6E44E1"/>
    <w:rsid w:val="1BDC00FD"/>
    <w:rsid w:val="1BE0788F"/>
    <w:rsid w:val="1C000CAE"/>
    <w:rsid w:val="1C0D797D"/>
    <w:rsid w:val="1C28781E"/>
    <w:rsid w:val="1C38583F"/>
    <w:rsid w:val="1C5345D6"/>
    <w:rsid w:val="1C5A5DBA"/>
    <w:rsid w:val="1C5E7673"/>
    <w:rsid w:val="1CA623C0"/>
    <w:rsid w:val="1CB5732E"/>
    <w:rsid w:val="1CB85720"/>
    <w:rsid w:val="1CCA5459"/>
    <w:rsid w:val="1CCB1A61"/>
    <w:rsid w:val="1D034321"/>
    <w:rsid w:val="1D845E14"/>
    <w:rsid w:val="1DAE442A"/>
    <w:rsid w:val="1ED15FA1"/>
    <w:rsid w:val="1EED686B"/>
    <w:rsid w:val="1F2139CB"/>
    <w:rsid w:val="1F6C58BD"/>
    <w:rsid w:val="1FB44D03"/>
    <w:rsid w:val="201A65F0"/>
    <w:rsid w:val="203E4D88"/>
    <w:rsid w:val="205E4ACE"/>
    <w:rsid w:val="208509F3"/>
    <w:rsid w:val="208C704E"/>
    <w:rsid w:val="20D04BDE"/>
    <w:rsid w:val="20F37F91"/>
    <w:rsid w:val="213C2743"/>
    <w:rsid w:val="217143C2"/>
    <w:rsid w:val="218B6E61"/>
    <w:rsid w:val="21BA602F"/>
    <w:rsid w:val="22405E06"/>
    <w:rsid w:val="225F78F0"/>
    <w:rsid w:val="2271440E"/>
    <w:rsid w:val="22CA3074"/>
    <w:rsid w:val="22CE6FF7"/>
    <w:rsid w:val="252565CB"/>
    <w:rsid w:val="25323FEA"/>
    <w:rsid w:val="256F4B1D"/>
    <w:rsid w:val="25875B24"/>
    <w:rsid w:val="26202974"/>
    <w:rsid w:val="26445D67"/>
    <w:rsid w:val="26486666"/>
    <w:rsid w:val="265B1E5E"/>
    <w:rsid w:val="266014DB"/>
    <w:rsid w:val="267A0C84"/>
    <w:rsid w:val="26D91F01"/>
    <w:rsid w:val="272B2500"/>
    <w:rsid w:val="273A6272"/>
    <w:rsid w:val="273C5728"/>
    <w:rsid w:val="27761936"/>
    <w:rsid w:val="27B25D7B"/>
    <w:rsid w:val="27C01AE3"/>
    <w:rsid w:val="280774D9"/>
    <w:rsid w:val="28085646"/>
    <w:rsid w:val="280F3CE1"/>
    <w:rsid w:val="28216D0D"/>
    <w:rsid w:val="282D7F52"/>
    <w:rsid w:val="28784E51"/>
    <w:rsid w:val="289B3913"/>
    <w:rsid w:val="289D09DB"/>
    <w:rsid w:val="289E5C87"/>
    <w:rsid w:val="28D462F0"/>
    <w:rsid w:val="28E0102E"/>
    <w:rsid w:val="28EC2269"/>
    <w:rsid w:val="296C59D3"/>
    <w:rsid w:val="2A7E138A"/>
    <w:rsid w:val="2A880BFF"/>
    <w:rsid w:val="2AE93BAD"/>
    <w:rsid w:val="2B1B2F6C"/>
    <w:rsid w:val="2B266D8D"/>
    <w:rsid w:val="2B27092E"/>
    <w:rsid w:val="2B434C65"/>
    <w:rsid w:val="2B4D5505"/>
    <w:rsid w:val="2B6F1F83"/>
    <w:rsid w:val="2B7947B8"/>
    <w:rsid w:val="2C3338EC"/>
    <w:rsid w:val="2C6F66A3"/>
    <w:rsid w:val="2C981645"/>
    <w:rsid w:val="2CB854C6"/>
    <w:rsid w:val="2CBF2EBE"/>
    <w:rsid w:val="2D011B74"/>
    <w:rsid w:val="2D024F37"/>
    <w:rsid w:val="2D031853"/>
    <w:rsid w:val="2D314340"/>
    <w:rsid w:val="2D4367AA"/>
    <w:rsid w:val="2D581204"/>
    <w:rsid w:val="2D712C05"/>
    <w:rsid w:val="2D7E066D"/>
    <w:rsid w:val="2DC04750"/>
    <w:rsid w:val="2E210A59"/>
    <w:rsid w:val="2E8A13E2"/>
    <w:rsid w:val="2EDC249C"/>
    <w:rsid w:val="2FA15C84"/>
    <w:rsid w:val="2FF24B01"/>
    <w:rsid w:val="300549EE"/>
    <w:rsid w:val="300C2C37"/>
    <w:rsid w:val="30116B32"/>
    <w:rsid w:val="301552C9"/>
    <w:rsid w:val="306B4927"/>
    <w:rsid w:val="30926EDE"/>
    <w:rsid w:val="309965A3"/>
    <w:rsid w:val="30A4743B"/>
    <w:rsid w:val="30D0179A"/>
    <w:rsid w:val="30D9048C"/>
    <w:rsid w:val="30EB5C8A"/>
    <w:rsid w:val="31975C6C"/>
    <w:rsid w:val="319B3FD3"/>
    <w:rsid w:val="31B03537"/>
    <w:rsid w:val="31B52A14"/>
    <w:rsid w:val="32364A86"/>
    <w:rsid w:val="32AB200F"/>
    <w:rsid w:val="32D65947"/>
    <w:rsid w:val="32DE6BA1"/>
    <w:rsid w:val="332E3CCD"/>
    <w:rsid w:val="33555E50"/>
    <w:rsid w:val="336562C0"/>
    <w:rsid w:val="337C5E97"/>
    <w:rsid w:val="33AE7EDF"/>
    <w:rsid w:val="33B32A1D"/>
    <w:rsid w:val="343948BE"/>
    <w:rsid w:val="345C4483"/>
    <w:rsid w:val="346C4430"/>
    <w:rsid w:val="349941A3"/>
    <w:rsid w:val="34C80275"/>
    <w:rsid w:val="34FD60C5"/>
    <w:rsid w:val="35215623"/>
    <w:rsid w:val="35383131"/>
    <w:rsid w:val="3616282D"/>
    <w:rsid w:val="3632572F"/>
    <w:rsid w:val="363C7F86"/>
    <w:rsid w:val="367364E1"/>
    <w:rsid w:val="369C3549"/>
    <w:rsid w:val="36A27DE2"/>
    <w:rsid w:val="36AD055C"/>
    <w:rsid w:val="36F551C9"/>
    <w:rsid w:val="37016E61"/>
    <w:rsid w:val="3772754C"/>
    <w:rsid w:val="37915127"/>
    <w:rsid w:val="37B7261C"/>
    <w:rsid w:val="37E01DAD"/>
    <w:rsid w:val="38395DAF"/>
    <w:rsid w:val="3853658F"/>
    <w:rsid w:val="38966B87"/>
    <w:rsid w:val="38B259DE"/>
    <w:rsid w:val="38EC44D2"/>
    <w:rsid w:val="390505D5"/>
    <w:rsid w:val="39795D9D"/>
    <w:rsid w:val="399C0607"/>
    <w:rsid w:val="399F153C"/>
    <w:rsid w:val="39BC4031"/>
    <w:rsid w:val="39BE315D"/>
    <w:rsid w:val="39F744D7"/>
    <w:rsid w:val="39FC46FB"/>
    <w:rsid w:val="3A2E0F2E"/>
    <w:rsid w:val="3A967F0B"/>
    <w:rsid w:val="3AE55824"/>
    <w:rsid w:val="3B0C6C30"/>
    <w:rsid w:val="3B4E689C"/>
    <w:rsid w:val="3B592D05"/>
    <w:rsid w:val="3B7051B6"/>
    <w:rsid w:val="3BC96FEF"/>
    <w:rsid w:val="3C145EE2"/>
    <w:rsid w:val="3C285051"/>
    <w:rsid w:val="3C305455"/>
    <w:rsid w:val="3C3C162E"/>
    <w:rsid w:val="3C5B14BB"/>
    <w:rsid w:val="3C5D3283"/>
    <w:rsid w:val="3CDE5B6F"/>
    <w:rsid w:val="3D0C46AB"/>
    <w:rsid w:val="3D2A4FAF"/>
    <w:rsid w:val="3D7DCFC7"/>
    <w:rsid w:val="3D876BC7"/>
    <w:rsid w:val="3DE873EB"/>
    <w:rsid w:val="3E687CCF"/>
    <w:rsid w:val="3E6C2D0C"/>
    <w:rsid w:val="3E723B0F"/>
    <w:rsid w:val="3E7675A0"/>
    <w:rsid w:val="3E7B457B"/>
    <w:rsid w:val="3E8C07FA"/>
    <w:rsid w:val="3E9013E5"/>
    <w:rsid w:val="3F130659"/>
    <w:rsid w:val="3F543F7C"/>
    <w:rsid w:val="3F560195"/>
    <w:rsid w:val="3F8A16B8"/>
    <w:rsid w:val="4003581F"/>
    <w:rsid w:val="40052E30"/>
    <w:rsid w:val="400E4F5E"/>
    <w:rsid w:val="402D317C"/>
    <w:rsid w:val="4030691F"/>
    <w:rsid w:val="4093480F"/>
    <w:rsid w:val="40BB1C65"/>
    <w:rsid w:val="4129216E"/>
    <w:rsid w:val="416400DC"/>
    <w:rsid w:val="4174332D"/>
    <w:rsid w:val="41D12339"/>
    <w:rsid w:val="42044322"/>
    <w:rsid w:val="42426954"/>
    <w:rsid w:val="42551148"/>
    <w:rsid w:val="4262127D"/>
    <w:rsid w:val="427570C2"/>
    <w:rsid w:val="42772D26"/>
    <w:rsid w:val="42A81CC7"/>
    <w:rsid w:val="43027218"/>
    <w:rsid w:val="43205BB7"/>
    <w:rsid w:val="43413A49"/>
    <w:rsid w:val="43BF699C"/>
    <w:rsid w:val="4426215A"/>
    <w:rsid w:val="447A131C"/>
    <w:rsid w:val="44A47DD5"/>
    <w:rsid w:val="44B25828"/>
    <w:rsid w:val="44D870E6"/>
    <w:rsid w:val="44E07620"/>
    <w:rsid w:val="44ED375A"/>
    <w:rsid w:val="450356CC"/>
    <w:rsid w:val="451C383B"/>
    <w:rsid w:val="45B13492"/>
    <w:rsid w:val="45E6794C"/>
    <w:rsid w:val="470F40C5"/>
    <w:rsid w:val="47287CB3"/>
    <w:rsid w:val="472A3E9B"/>
    <w:rsid w:val="473A178B"/>
    <w:rsid w:val="475275DC"/>
    <w:rsid w:val="475D2BB9"/>
    <w:rsid w:val="47876506"/>
    <w:rsid w:val="47B3112B"/>
    <w:rsid w:val="4866094B"/>
    <w:rsid w:val="48B20053"/>
    <w:rsid w:val="48C3667F"/>
    <w:rsid w:val="490A02DD"/>
    <w:rsid w:val="491F2DA1"/>
    <w:rsid w:val="49EE05BE"/>
    <w:rsid w:val="4A3634D2"/>
    <w:rsid w:val="4A493075"/>
    <w:rsid w:val="4A9F2CD1"/>
    <w:rsid w:val="4AAE17E2"/>
    <w:rsid w:val="4B68788B"/>
    <w:rsid w:val="4B7C3352"/>
    <w:rsid w:val="4B887E28"/>
    <w:rsid w:val="4B901408"/>
    <w:rsid w:val="4B966DE7"/>
    <w:rsid w:val="4C08321A"/>
    <w:rsid w:val="4C636E66"/>
    <w:rsid w:val="4C6E4C50"/>
    <w:rsid w:val="4C875448"/>
    <w:rsid w:val="4C893133"/>
    <w:rsid w:val="4CAD3C01"/>
    <w:rsid w:val="4CAF336C"/>
    <w:rsid w:val="4CB27549"/>
    <w:rsid w:val="4CD2500E"/>
    <w:rsid w:val="4CEF77FC"/>
    <w:rsid w:val="4D01117D"/>
    <w:rsid w:val="4D4B13A8"/>
    <w:rsid w:val="4D72574B"/>
    <w:rsid w:val="4DAE09A5"/>
    <w:rsid w:val="4DD32FCA"/>
    <w:rsid w:val="4DF14700"/>
    <w:rsid w:val="4E065D22"/>
    <w:rsid w:val="4E310FCD"/>
    <w:rsid w:val="4E38403C"/>
    <w:rsid w:val="4E5A756E"/>
    <w:rsid w:val="4E5C61AF"/>
    <w:rsid w:val="4E8D2C74"/>
    <w:rsid w:val="4EBC780B"/>
    <w:rsid w:val="4ECE46CF"/>
    <w:rsid w:val="4EDA59B2"/>
    <w:rsid w:val="4F0804FF"/>
    <w:rsid w:val="4F430013"/>
    <w:rsid w:val="4FAF0EB3"/>
    <w:rsid w:val="4FBC170D"/>
    <w:rsid w:val="5067713D"/>
    <w:rsid w:val="507064AE"/>
    <w:rsid w:val="50A15F1A"/>
    <w:rsid w:val="50F00441"/>
    <w:rsid w:val="50FC63BF"/>
    <w:rsid w:val="510F109C"/>
    <w:rsid w:val="51263D98"/>
    <w:rsid w:val="51542485"/>
    <w:rsid w:val="51966515"/>
    <w:rsid w:val="5278660F"/>
    <w:rsid w:val="527D0611"/>
    <w:rsid w:val="530745A3"/>
    <w:rsid w:val="534E0BA1"/>
    <w:rsid w:val="54131C4C"/>
    <w:rsid w:val="548649BE"/>
    <w:rsid w:val="549C35B8"/>
    <w:rsid w:val="549E3C88"/>
    <w:rsid w:val="54B926F1"/>
    <w:rsid w:val="55015804"/>
    <w:rsid w:val="55185696"/>
    <w:rsid w:val="551E024D"/>
    <w:rsid w:val="55510AD3"/>
    <w:rsid w:val="555B08F3"/>
    <w:rsid w:val="55895A39"/>
    <w:rsid w:val="55B31529"/>
    <w:rsid w:val="55C11069"/>
    <w:rsid w:val="56011500"/>
    <w:rsid w:val="571E545D"/>
    <w:rsid w:val="578E7DC8"/>
    <w:rsid w:val="58000C21"/>
    <w:rsid w:val="580E7136"/>
    <w:rsid w:val="58173ED3"/>
    <w:rsid w:val="58241EF3"/>
    <w:rsid w:val="587A22F4"/>
    <w:rsid w:val="58D931AE"/>
    <w:rsid w:val="58EF60BE"/>
    <w:rsid w:val="5915486D"/>
    <w:rsid w:val="591F3D27"/>
    <w:rsid w:val="597F5B96"/>
    <w:rsid w:val="59922396"/>
    <w:rsid w:val="59932EC8"/>
    <w:rsid w:val="59B166C6"/>
    <w:rsid w:val="59C33D70"/>
    <w:rsid w:val="5A2B64BB"/>
    <w:rsid w:val="5A4A446A"/>
    <w:rsid w:val="5A7E2892"/>
    <w:rsid w:val="5AB77CE0"/>
    <w:rsid w:val="5B062A42"/>
    <w:rsid w:val="5B7C0E2B"/>
    <w:rsid w:val="5BAA63E7"/>
    <w:rsid w:val="5BC60F94"/>
    <w:rsid w:val="5C813C4B"/>
    <w:rsid w:val="5CCF0D29"/>
    <w:rsid w:val="5D2E6280"/>
    <w:rsid w:val="5DB06C0A"/>
    <w:rsid w:val="5DF8785F"/>
    <w:rsid w:val="5E205D72"/>
    <w:rsid w:val="5E9D1C02"/>
    <w:rsid w:val="5EBB56B1"/>
    <w:rsid w:val="5EDC4899"/>
    <w:rsid w:val="5EF34836"/>
    <w:rsid w:val="5F636AF7"/>
    <w:rsid w:val="5F725029"/>
    <w:rsid w:val="6004135B"/>
    <w:rsid w:val="601461C8"/>
    <w:rsid w:val="60245CA5"/>
    <w:rsid w:val="60F27A81"/>
    <w:rsid w:val="61554E7F"/>
    <w:rsid w:val="61685B04"/>
    <w:rsid w:val="619E6C7B"/>
    <w:rsid w:val="61E56E6C"/>
    <w:rsid w:val="61F4647C"/>
    <w:rsid w:val="62350678"/>
    <w:rsid w:val="627E4AEC"/>
    <w:rsid w:val="629673D7"/>
    <w:rsid w:val="62B06126"/>
    <w:rsid w:val="62BE0AAD"/>
    <w:rsid w:val="62CE13EB"/>
    <w:rsid w:val="634B0443"/>
    <w:rsid w:val="634E3059"/>
    <w:rsid w:val="63BE0164"/>
    <w:rsid w:val="63C02EBE"/>
    <w:rsid w:val="63F01AB2"/>
    <w:rsid w:val="63F7515A"/>
    <w:rsid w:val="64AE4DE2"/>
    <w:rsid w:val="64BB18DC"/>
    <w:rsid w:val="65572189"/>
    <w:rsid w:val="65C969A6"/>
    <w:rsid w:val="66074A0F"/>
    <w:rsid w:val="66AE01A6"/>
    <w:rsid w:val="66E11A66"/>
    <w:rsid w:val="672B0723"/>
    <w:rsid w:val="673018E2"/>
    <w:rsid w:val="674B3747"/>
    <w:rsid w:val="675302EE"/>
    <w:rsid w:val="67A050EE"/>
    <w:rsid w:val="67BB018F"/>
    <w:rsid w:val="67DA0714"/>
    <w:rsid w:val="68F6629C"/>
    <w:rsid w:val="693A6061"/>
    <w:rsid w:val="69F83C17"/>
    <w:rsid w:val="6A3E3E03"/>
    <w:rsid w:val="6A6833E7"/>
    <w:rsid w:val="6AD257AB"/>
    <w:rsid w:val="6AF6612B"/>
    <w:rsid w:val="6B651103"/>
    <w:rsid w:val="6B8F2A78"/>
    <w:rsid w:val="6C561B64"/>
    <w:rsid w:val="6C724379"/>
    <w:rsid w:val="6C9C7A6C"/>
    <w:rsid w:val="6CCF6822"/>
    <w:rsid w:val="6CEE0A20"/>
    <w:rsid w:val="6D2B7BDE"/>
    <w:rsid w:val="6D387159"/>
    <w:rsid w:val="6DA32C5C"/>
    <w:rsid w:val="6E6E3BCB"/>
    <w:rsid w:val="6E9A280A"/>
    <w:rsid w:val="6EBD49CE"/>
    <w:rsid w:val="6EDA5421"/>
    <w:rsid w:val="6F186B3D"/>
    <w:rsid w:val="6F4E154E"/>
    <w:rsid w:val="6F8F3117"/>
    <w:rsid w:val="6FAA2B86"/>
    <w:rsid w:val="6FE16E41"/>
    <w:rsid w:val="700F5A34"/>
    <w:rsid w:val="70167C4F"/>
    <w:rsid w:val="701C46FB"/>
    <w:rsid w:val="707701A3"/>
    <w:rsid w:val="70A2529D"/>
    <w:rsid w:val="70C40F7D"/>
    <w:rsid w:val="70DF282E"/>
    <w:rsid w:val="71163687"/>
    <w:rsid w:val="71310C33"/>
    <w:rsid w:val="717C4F10"/>
    <w:rsid w:val="71FE0F0E"/>
    <w:rsid w:val="72101480"/>
    <w:rsid w:val="72155CBB"/>
    <w:rsid w:val="723203A4"/>
    <w:rsid w:val="72BD71A7"/>
    <w:rsid w:val="731D1F10"/>
    <w:rsid w:val="735E5354"/>
    <w:rsid w:val="737F55B1"/>
    <w:rsid w:val="73AF69E4"/>
    <w:rsid w:val="73D578C1"/>
    <w:rsid w:val="7427032C"/>
    <w:rsid w:val="743433DC"/>
    <w:rsid w:val="74517CA7"/>
    <w:rsid w:val="749F77AB"/>
    <w:rsid w:val="74A70CFA"/>
    <w:rsid w:val="74B50C65"/>
    <w:rsid w:val="74EB1C09"/>
    <w:rsid w:val="74FF6C60"/>
    <w:rsid w:val="75350708"/>
    <w:rsid w:val="755347A1"/>
    <w:rsid w:val="75AE50AD"/>
    <w:rsid w:val="75B85AE9"/>
    <w:rsid w:val="76051C6C"/>
    <w:rsid w:val="76332489"/>
    <w:rsid w:val="7664229E"/>
    <w:rsid w:val="76F11F74"/>
    <w:rsid w:val="773167B8"/>
    <w:rsid w:val="77356A8C"/>
    <w:rsid w:val="77A30668"/>
    <w:rsid w:val="77AE3E92"/>
    <w:rsid w:val="784942EF"/>
    <w:rsid w:val="7883142F"/>
    <w:rsid w:val="78A811EC"/>
    <w:rsid w:val="78E61283"/>
    <w:rsid w:val="793B4628"/>
    <w:rsid w:val="794013BD"/>
    <w:rsid w:val="794E387D"/>
    <w:rsid w:val="79B40A0B"/>
    <w:rsid w:val="79BC70C3"/>
    <w:rsid w:val="79F8559C"/>
    <w:rsid w:val="7A4F459F"/>
    <w:rsid w:val="7A557E74"/>
    <w:rsid w:val="7A892EA4"/>
    <w:rsid w:val="7AC85C44"/>
    <w:rsid w:val="7AF131F6"/>
    <w:rsid w:val="7AF25872"/>
    <w:rsid w:val="7B0F7A27"/>
    <w:rsid w:val="7B6179CF"/>
    <w:rsid w:val="7C6F2836"/>
    <w:rsid w:val="7CC61BD9"/>
    <w:rsid w:val="7CC720B6"/>
    <w:rsid w:val="7CFD54DC"/>
    <w:rsid w:val="7D4051BD"/>
    <w:rsid w:val="7D430FF0"/>
    <w:rsid w:val="7D8205DB"/>
    <w:rsid w:val="7D835BBB"/>
    <w:rsid w:val="7D9118A9"/>
    <w:rsid w:val="7DCA0BFF"/>
    <w:rsid w:val="7DE07200"/>
    <w:rsid w:val="7E444E15"/>
    <w:rsid w:val="7E584E77"/>
    <w:rsid w:val="7E7044F2"/>
    <w:rsid w:val="7EB01E88"/>
    <w:rsid w:val="7F28060F"/>
    <w:rsid w:val="7F773970"/>
    <w:rsid w:val="7FA519A5"/>
    <w:rsid w:val="7FC614C6"/>
    <w:rsid w:val="7FE8042E"/>
    <w:rsid w:val="FFEF9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0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qFormat="1" w:unhideWhenUsed="0" w:uiPriority="99" w:semiHidden="0" w:name="HTML Cite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locked/>
    <w:uiPriority w:val="0"/>
    <w:pPr>
      <w:jc w:val="left"/>
    </w:pPr>
  </w:style>
  <w:style w:type="paragraph" w:styleId="3">
    <w:name w:val="Body Text"/>
    <w:basedOn w:val="1"/>
    <w:link w:val="20"/>
    <w:qFormat/>
    <w:uiPriority w:val="99"/>
    <w:pPr>
      <w:jc w:val="center"/>
    </w:pPr>
    <w:rPr>
      <w:b/>
      <w:bCs/>
      <w:sz w:val="44"/>
    </w:rPr>
  </w:style>
  <w:style w:type="paragraph" w:styleId="4">
    <w:name w:val="Body Text Indent"/>
    <w:basedOn w:val="1"/>
    <w:link w:val="21"/>
    <w:qFormat/>
    <w:uiPriority w:val="99"/>
    <w:pPr>
      <w:spacing w:line="360" w:lineRule="auto"/>
      <w:ind w:firstLine="8000" w:firstLineChars="2500"/>
    </w:pPr>
    <w:rPr>
      <w:rFonts w:ascii="??_GB2312" w:eastAsia="Times New Roman"/>
      <w:sz w:val="32"/>
    </w:rPr>
  </w:style>
  <w:style w:type="paragraph" w:styleId="5">
    <w:name w:val="Plain Text"/>
    <w:basedOn w:val="1"/>
    <w:link w:val="22"/>
    <w:qFormat/>
    <w:uiPriority w:val="99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3"/>
    <w:qFormat/>
    <w:uiPriority w:val="99"/>
    <w:pPr>
      <w:ind w:left="2500" w:leftChars="2500"/>
    </w:pPr>
  </w:style>
  <w:style w:type="paragraph" w:styleId="7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jc w:val="left"/>
    </w:pPr>
    <w:rPr>
      <w:kern w:val="0"/>
      <w:sz w:val="24"/>
    </w:rPr>
  </w:style>
  <w:style w:type="paragraph" w:styleId="11">
    <w:name w:val="Title"/>
    <w:basedOn w:val="1"/>
    <w:next w:val="1"/>
    <w:link w:val="27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99"/>
    <w:rPr>
      <w:rFonts w:cs="Times New Roman"/>
      <w:b/>
    </w:rPr>
  </w:style>
  <w:style w:type="character" w:styleId="16">
    <w:name w:val="page number"/>
    <w:basedOn w:val="14"/>
    <w:qFormat/>
    <w:uiPriority w:val="99"/>
    <w:rPr>
      <w:rFonts w:cs="Times New Roman"/>
    </w:rPr>
  </w:style>
  <w:style w:type="character" w:styleId="17">
    <w:name w:val="Emphasis"/>
    <w:basedOn w:val="14"/>
    <w:qFormat/>
    <w:uiPriority w:val="99"/>
    <w:rPr>
      <w:rFonts w:cs="Times New Roman"/>
      <w:color w:val="CC0000"/>
    </w:rPr>
  </w:style>
  <w:style w:type="character" w:styleId="18">
    <w:name w:val="Hyperlink"/>
    <w:basedOn w:val="14"/>
    <w:qFormat/>
    <w:uiPriority w:val="99"/>
    <w:rPr>
      <w:rFonts w:cs="Times New Roman"/>
      <w:color w:val="333333"/>
      <w:u w:val="none"/>
    </w:rPr>
  </w:style>
  <w:style w:type="character" w:styleId="19">
    <w:name w:val="HTML Cite"/>
    <w:basedOn w:val="14"/>
    <w:qFormat/>
    <w:uiPriority w:val="99"/>
    <w:rPr>
      <w:rFonts w:cs="Times New Roman"/>
      <w:color w:val="008000"/>
    </w:rPr>
  </w:style>
  <w:style w:type="character" w:customStyle="1" w:styleId="20">
    <w:name w:val="正文文本 Char"/>
    <w:basedOn w:val="14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21">
    <w:name w:val="正文文本缩进 Char"/>
    <w:basedOn w:val="14"/>
    <w:link w:val="4"/>
    <w:semiHidden/>
    <w:qFormat/>
    <w:locked/>
    <w:uiPriority w:val="99"/>
    <w:rPr>
      <w:rFonts w:cs="Times New Roman"/>
      <w:sz w:val="24"/>
      <w:szCs w:val="24"/>
    </w:rPr>
  </w:style>
  <w:style w:type="character" w:customStyle="1" w:styleId="22">
    <w:name w:val="纯文本 Char"/>
    <w:basedOn w:val="14"/>
    <w:link w:val="5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3">
    <w:name w:val="日期 Char"/>
    <w:basedOn w:val="14"/>
    <w:link w:val="6"/>
    <w:semiHidden/>
    <w:qFormat/>
    <w:locked/>
    <w:uiPriority w:val="99"/>
    <w:rPr>
      <w:rFonts w:cs="Times New Roman"/>
      <w:sz w:val="24"/>
      <w:szCs w:val="24"/>
    </w:rPr>
  </w:style>
  <w:style w:type="character" w:customStyle="1" w:styleId="24">
    <w:name w:val="批注框文本 Char"/>
    <w:basedOn w:val="14"/>
    <w:link w:val="7"/>
    <w:semiHidden/>
    <w:qFormat/>
    <w:locked/>
    <w:uiPriority w:val="99"/>
    <w:rPr>
      <w:rFonts w:cs="Times New Roman"/>
      <w:sz w:val="2"/>
    </w:rPr>
  </w:style>
  <w:style w:type="character" w:customStyle="1" w:styleId="25">
    <w:name w:val="页脚 Char"/>
    <w:basedOn w:val="14"/>
    <w:link w:val="8"/>
    <w:qFormat/>
    <w:locked/>
    <w:uiPriority w:val="99"/>
    <w:rPr>
      <w:rFonts w:cs="Times New Roman"/>
      <w:kern w:val="2"/>
      <w:sz w:val="18"/>
    </w:rPr>
  </w:style>
  <w:style w:type="character" w:customStyle="1" w:styleId="26">
    <w:name w:val="页眉 Char"/>
    <w:basedOn w:val="14"/>
    <w:link w:val="9"/>
    <w:qFormat/>
    <w:locked/>
    <w:uiPriority w:val="99"/>
    <w:rPr>
      <w:rFonts w:cs="Times New Roman"/>
      <w:kern w:val="2"/>
      <w:sz w:val="18"/>
    </w:rPr>
  </w:style>
  <w:style w:type="character" w:customStyle="1" w:styleId="27">
    <w:name w:val="标题 Char"/>
    <w:basedOn w:val="14"/>
    <w:link w:val="11"/>
    <w:qFormat/>
    <w:locked/>
    <w:uiPriority w:val="99"/>
    <w:rPr>
      <w:rFonts w:ascii="Cambria" w:hAnsi="Cambria" w:cs="Times New Roman"/>
      <w:b/>
      <w:kern w:val="2"/>
      <w:sz w:val="32"/>
    </w:rPr>
  </w:style>
  <w:style w:type="character" w:customStyle="1" w:styleId="28">
    <w:name w:val="访问过的超链接"/>
    <w:qFormat/>
    <w:uiPriority w:val="99"/>
    <w:rPr>
      <w:color w:val="333333"/>
      <w:u w:val="none"/>
    </w:rPr>
  </w:style>
  <w:style w:type="character" w:customStyle="1" w:styleId="29">
    <w:name w:val="num"/>
    <w:qFormat/>
    <w:uiPriority w:val="99"/>
    <w:rPr>
      <w:b/>
      <w:color w:val="FC814B"/>
    </w:rPr>
  </w:style>
  <w:style w:type="character" w:customStyle="1" w:styleId="30">
    <w:name w:val="tim"/>
    <w:qFormat/>
    <w:uiPriority w:val="99"/>
    <w:rPr>
      <w:rFonts w:ascii="Tahoma" w:hAnsi="Tahoma"/>
    </w:rPr>
  </w:style>
  <w:style w:type="character" w:customStyle="1" w:styleId="31">
    <w:name w:val="tcolor4"/>
    <w:qFormat/>
    <w:uiPriority w:val="99"/>
    <w:rPr>
      <w:rFonts w:ascii="lucida Grande" w:hAnsi="lucida Grande"/>
      <w:color w:val="7F7F7F"/>
      <w:sz w:val="18"/>
    </w:rPr>
  </w:style>
  <w:style w:type="character" w:customStyle="1" w:styleId="32">
    <w:name w:val="标题 1 Char"/>
    <w:qFormat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33">
    <w:name w:val="op-map-singlepoint-info-right1"/>
    <w:basedOn w:val="14"/>
    <w:qFormat/>
    <w:uiPriority w:val="99"/>
    <w:rPr>
      <w:rFonts w:cs="Times New Roman"/>
    </w:rPr>
  </w:style>
  <w:style w:type="character" w:customStyle="1" w:styleId="34">
    <w:name w:val="c-gap-right3"/>
    <w:basedOn w:val="14"/>
    <w:qFormat/>
    <w:uiPriority w:val="99"/>
    <w:rPr>
      <w:rFonts w:cs="Times New Roman"/>
    </w:rPr>
  </w:style>
  <w:style w:type="paragraph" w:customStyle="1" w:styleId="35">
    <w:name w:val="_Style 1"/>
    <w:basedOn w:val="1"/>
    <w:qFormat/>
    <w:uiPriority w:val="99"/>
    <w:pPr>
      <w:ind w:firstLine="420" w:firstLineChars="200"/>
    </w:pPr>
  </w:style>
  <w:style w:type="character" w:customStyle="1" w:styleId="36">
    <w:name w:val="font01"/>
    <w:basedOn w:val="14"/>
    <w:qFormat/>
    <w:uiPriority w:val="99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37">
    <w:name w:val="NormalCharacter"/>
    <w:semiHidden/>
    <w:qFormat/>
    <w:uiPriority w:val="99"/>
  </w:style>
  <w:style w:type="paragraph" w:customStyle="1" w:styleId="38">
    <w:name w:val="PlainText"/>
    <w:basedOn w:val="1"/>
    <w:qFormat/>
    <w:uiPriority w:val="99"/>
    <w:rPr>
      <w:rFonts w:ascii="宋体" w:hAnsi="Courier New"/>
      <w:szCs w:val="21"/>
    </w:rPr>
  </w:style>
  <w:style w:type="character" w:customStyle="1" w:styleId="39">
    <w:name w:val="font31"/>
    <w:basedOn w:val="14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paragraph" w:styleId="4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Table Paragraph"/>
    <w:basedOn w:val="1"/>
    <w:qFormat/>
    <w:uiPriority w:val="1"/>
    <w:pPr>
      <w:autoSpaceDE w:val="0"/>
      <w:autoSpaceDN w:val="0"/>
      <w:spacing w:line="292" w:lineRule="exact"/>
      <w:ind w:left="107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8</Pages>
  <Words>3306</Words>
  <Characters>3691</Characters>
  <Lines>27</Lines>
  <Paragraphs>7</Paragraphs>
  <TotalTime>4</TotalTime>
  <ScaleCrop>false</ScaleCrop>
  <LinksUpToDate>false</LinksUpToDate>
  <CharactersWithSpaces>4004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2018-06-28T05:46:00Z</dcterms:created>
  <dc:creator>ibm</dc:creator>
  <cp:lastModifiedBy>吴小晃晃</cp:lastModifiedBy>
  <cp:lastPrinted>2022-09-05T07:08:00Z</cp:lastPrinted>
  <dcterms:modified xsi:type="dcterms:W3CDTF">2022-09-05T10:06:44Z</dcterms:modified>
  <dc:title>关于举办康乐保“造口、伤口专科护理知识培训班”的通知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94A6CF0AA19B40C6BFE3993413A8A97E</vt:lpwstr>
  </property>
  <property fmtid="{D5CDD505-2E9C-101B-9397-08002B2CF9AE}" pid="4" name="KSOSaveFontToCloudKey">
    <vt:lpwstr>242566733_cloud</vt:lpwstr>
  </property>
</Properties>
</file>