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" w:hAnsi="Times" w:eastAsia="方正仿宋_GBK" w:cs="Times"/>
          <w:sz w:val="32"/>
          <w:szCs w:val="32"/>
        </w:rPr>
      </w:pPr>
      <w:r>
        <w:rPr>
          <w:rFonts w:ascii="Times" w:hAnsi="方正仿宋_GBK" w:eastAsia="方正仿宋_GBK" w:cs="Times"/>
          <w:sz w:val="32"/>
          <w:szCs w:val="32"/>
        </w:rPr>
        <w:t>附件</w:t>
      </w:r>
      <w:r>
        <w:rPr>
          <w:rFonts w:ascii="Times" w:hAnsi="Times" w:eastAsia="方正仿宋_GBK" w:cs="Times"/>
          <w:sz w:val="32"/>
          <w:szCs w:val="32"/>
        </w:rPr>
        <w:t>1</w:t>
      </w:r>
      <w:r>
        <w:rPr>
          <w:rFonts w:ascii="Times" w:hAnsi="方正仿宋_GBK" w:eastAsia="方正仿宋_GBK" w:cs="Times"/>
          <w:sz w:val="32"/>
          <w:szCs w:val="32"/>
        </w:rPr>
        <w:t>：</w:t>
      </w:r>
    </w:p>
    <w:p>
      <w:pPr>
        <w:spacing w:before="312" w:beforeLines="100" w:after="312" w:afterLines="100" w:line="600" w:lineRule="exact"/>
        <w:jc w:val="center"/>
        <w:rPr>
          <w:rFonts w:ascii="Times" w:hAnsi="Times" w:eastAsia="方正小标宋简体" w:cs="Times"/>
          <w:sz w:val="36"/>
          <w:szCs w:val="36"/>
        </w:rPr>
      </w:pPr>
      <w:r>
        <w:rPr>
          <w:rFonts w:ascii="Times" w:hAnsi="Times" w:eastAsia="方正小标宋简体" w:cs="Times"/>
          <w:sz w:val="36"/>
          <w:szCs w:val="36"/>
        </w:rPr>
        <w:t>江苏省医疗护理员培训基地遴选标准细则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8"/>
        <w:gridCol w:w="2468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" w:hAnsi="Times" w:eastAsia="方正黑体简体" w:cs="Times"/>
                <w:bCs/>
                <w:sz w:val="24"/>
              </w:rPr>
            </w:pPr>
            <w:r>
              <w:rPr>
                <w:rFonts w:ascii="Times" w:hAnsi="Times" w:eastAsia="方正黑体简体" w:cs="Times"/>
                <w:sz w:val="24"/>
              </w:rPr>
              <w:t xml:space="preserve"> </w:t>
            </w:r>
            <w:r>
              <w:rPr>
                <w:rFonts w:ascii="Times" w:hAnsi="Times" w:eastAsia="方正黑体简体" w:cs="Times"/>
                <w:bCs/>
                <w:sz w:val="24"/>
              </w:rPr>
              <w:t>项目要求</w:t>
            </w:r>
          </w:p>
        </w:tc>
        <w:tc>
          <w:tcPr>
            <w:tcW w:w="246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" w:hAnsi="Times" w:eastAsia="方正黑体简体" w:cs="Times"/>
                <w:bCs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分值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Times" w:hAnsi="Times" w:eastAsia="方正黑体简体" w:cs="Times"/>
                <w:bCs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自评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" w:hAnsi="Times" w:eastAsia="方正黑体简体" w:cs="Times"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一、资格审核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" w:hAnsi="Times" w:eastAsia="方正仿宋简体" w:cs="Times"/>
                <w:sz w:val="24"/>
              </w:rPr>
            </w:pPr>
            <w:r>
              <w:rPr>
                <w:rFonts w:ascii="Times" w:hAnsi="Times" w:eastAsia="方正仿宋简体" w:cs="Times"/>
                <w:bCs/>
                <w:spacing w:val="-6"/>
                <w:kern w:val="0"/>
                <w:sz w:val="24"/>
                <w:lang w:bidi="zh-CN"/>
              </w:rPr>
              <w:t>10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spacing w:line="300" w:lineRule="exact"/>
              <w:rPr>
                <w:rFonts w:ascii="Times" w:hAnsi="Times" w:eastAsia="方正仿宋简体" w:cs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1.资质要求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根据不同申请主体须提供《医疗机构许可证》或《事业单位法人证书》或《民办非企业单位登记证书》或《营业执照》，</w:t>
            </w:r>
            <w:r>
              <w:rPr>
                <w:rFonts w:hint="eastAsia" w:ascii="Times" w:hAnsi="Times" w:eastAsia="方正仿宋简体" w:cs="Times"/>
                <w:bCs/>
                <w:spacing w:val="-6"/>
                <w:sz w:val="24"/>
                <w:szCs w:val="24"/>
                <w:lang w:val="en-US" w:eastAsia="zh-CN"/>
              </w:rPr>
              <w:t>职业培训机构</w:t>
            </w: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须具有培训或办学经营范围（10分）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" w:hAnsi="Times" w:eastAsia="方正仿宋简体" w:cs="Times"/>
                <w:bCs/>
                <w:spacing w:val="-6"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二、基本条件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30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2.管理制度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提供教学管理、教师管理、学员管理、档案管理、财务管理、设备管理、安全卫生及消防、应急管理及疫情防控管理等制度文件。(10分)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3.办学场地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提供办公、教学和操作场地实景照片（10分）、房产证明或租赁合同等相关证明（5分），复印件须加盖公章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4.安全保障措施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提供卫生、安全（包括人身、财物等）后勤保障方案及应急预案，教学现场的消防设施及设备照片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spacing w:line="300" w:lineRule="exact"/>
              <w:rPr>
                <w:rFonts w:ascii="Times" w:hAnsi="Times" w:eastAsia="方正仿宋简体" w:cs="Times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" w:hAnsi="Times" w:eastAsia="方正仿宋简体" w:cs="Times"/>
                <w:bCs/>
                <w:spacing w:val="-6"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三、教学质量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45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5.培训计划、大纲及练习题集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根据医疗护理员培训大纲（试行）制订详细的培训计划、培训大纲。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6.师资人员配备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教师资格证书、职业资格证书或专业技术职务证书复印件，加盖单位公章；专职教师和专职管理人员须提供劳动合同。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20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20"/>
                <w:tab w:val="clear" w:pos="312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课程设置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授课安排及介绍。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" w:hAnsi="Times" w:eastAsia="方正仿宋简体" w:cs="Times"/>
                <w:bCs/>
                <w:spacing w:val="-6"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四、条件与硬件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8.设施设备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提供设施设备的照片、实训设备详细清单、购置发票复印、资产证明或租赁合同等相关证明，复印件须加盖公章。（7分）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9.多媒体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多媒体设备配置情况（3分）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10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Times" w:hAnsi="Times" w:eastAsia="方正仿宋简体" w:cs="Times"/>
                <w:bCs/>
                <w:spacing w:val="-6"/>
                <w:sz w:val="24"/>
              </w:rPr>
            </w:pPr>
            <w:r>
              <w:rPr>
                <w:rFonts w:ascii="Times" w:hAnsi="Times" w:eastAsia="方正黑体简体" w:cs="Times"/>
                <w:bCs/>
                <w:sz w:val="24"/>
              </w:rPr>
              <w:t>五、办学业绩</w:t>
            </w: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28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/>
                <w:spacing w:val="-6"/>
                <w:sz w:val="24"/>
                <w:szCs w:val="24"/>
                <w:lang w:val="en-US"/>
              </w:rPr>
              <w:t>10.培训规模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z w:val="24"/>
                <w:szCs w:val="24"/>
                <w:lang w:val="en-US"/>
              </w:rPr>
              <w:t>1)</w:t>
            </w: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提供详实佐证材料及成果汇报材料。（2分）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z w:val="24"/>
                <w:szCs w:val="24"/>
                <w:lang w:val="en-US"/>
              </w:rPr>
              <w:t>2)</w:t>
            </w: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培训基地社会信誉、获奖及社会贡献度情况（2分）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z w:val="24"/>
                <w:szCs w:val="24"/>
                <w:lang w:val="en-US"/>
              </w:rPr>
              <w:t>3)</w:t>
            </w: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获奖证书、表彰文件复印件（或网页打印件）及相关证明材料。（1分）</w:t>
            </w: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468" w:type="dxa"/>
            <w:noWrap w:val="0"/>
            <w:vAlign w:val="center"/>
          </w:tcPr>
          <w:p>
            <w:pPr>
              <w:pStyle w:val="6"/>
              <w:tabs>
                <w:tab w:val="left" w:pos="320"/>
              </w:tabs>
              <w:spacing w:line="300" w:lineRule="exact"/>
              <w:jc w:val="center"/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</w:pPr>
            <w:r>
              <w:rPr>
                <w:rFonts w:ascii="Times" w:hAnsi="Times" w:eastAsia="方正仿宋简体" w:cs="Times"/>
                <w:bCs/>
                <w:spacing w:val="-6"/>
                <w:sz w:val="24"/>
                <w:szCs w:val="24"/>
                <w:lang w:val="en-US"/>
              </w:rPr>
              <w:t>5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sz w:val="24"/>
                <w:szCs w:val="24"/>
              </w:rPr>
            </w:pPr>
          </w:p>
          <w:p>
            <w:pPr>
              <w:pStyle w:val="6"/>
              <w:tabs>
                <w:tab w:val="left" w:pos="320"/>
              </w:tabs>
              <w:spacing w:line="300" w:lineRule="exact"/>
              <w:rPr>
                <w:rFonts w:ascii="Times" w:hAnsi="Times" w:eastAsia="方正仿宋简体" w:cs="Times"/>
                <w:sz w:val="24"/>
                <w:szCs w:val="24"/>
                <w:lang w:val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60405020304"/>
    <w:charset w:val="00"/>
    <w:family w:val="roman"/>
    <w:pitch w:val="default"/>
    <w:sig w:usb0="00000000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8D10"/>
    <w:multiLevelType w:val="singleLevel"/>
    <w:tmpl w:val="0BC18D10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87D1C"/>
    <w:rsid w:val="196F2B9B"/>
    <w:rsid w:val="32E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2021-03-09T09:31:00Z</dcterms:created>
  <dc:creator>刘荣</dc:creator>
  <cp:lastModifiedBy>刘荣</cp:lastModifiedBy>
  <dcterms:modified xsi:type="dcterms:W3CDTF">2021-03-12T02:15:28Z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489405187_btnclosed</vt:lpwstr>
  </property>
</Properties>
</file>