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40" w:rsidRDefault="006E6F79">
      <w:pPr>
        <w:spacing w:line="600" w:lineRule="exact"/>
        <w:ind w:firstLine="42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2017</w:t>
      </w:r>
      <w:r>
        <w:rPr>
          <w:rFonts w:ascii="宋体" w:hAnsi="宋体" w:cs="宋体" w:hint="eastAsia"/>
          <w:bCs/>
          <w:sz w:val="36"/>
          <w:szCs w:val="36"/>
        </w:rPr>
        <w:t>年科普宣传周活动情况统计表</w:t>
      </w:r>
    </w:p>
    <w:p w:rsidR="00317740" w:rsidRDefault="00317740">
      <w:pPr>
        <w:spacing w:line="600" w:lineRule="exact"/>
        <w:rPr>
          <w:rFonts w:ascii="仿宋_GB2312" w:eastAsia="仿宋_GB2312" w:hAnsi="宋体"/>
          <w:color w:val="000000"/>
          <w:kern w:val="0"/>
          <w:sz w:val="36"/>
          <w:szCs w:val="36"/>
        </w:rPr>
      </w:pPr>
    </w:p>
    <w:p w:rsidR="00317740" w:rsidRDefault="006E6F79">
      <w:pPr>
        <w:spacing w:line="600" w:lineRule="exact"/>
        <w:rPr>
          <w:rFonts w:ascii="仿宋_GB2312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项目名称：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首席科技传播专家团队——</w:t>
      </w: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</w:rPr>
        <w:t>江苏省科技服务站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</w:rPr>
        <w:t>（静脉输液护理）科普宣传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主管部门：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江苏省护理学会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主办单位：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镇江市第一人民医院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承办单位：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镇江市第一人民医院</w:t>
      </w:r>
    </w:p>
    <w:p w:rsidR="00317740" w:rsidRDefault="006E6F79">
      <w:pPr>
        <w:spacing w:line="6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举办地点：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扬中市人民医院、丹阳市人民医院、句容市人民医院；镇江市健康路社区卫生服务中心、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七里甸社区卫生服务中心、平昌新城社区卫生服务中心、辛丰中心卫生院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举办时间：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05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08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-05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21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日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系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人：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高燕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联系电话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手机：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13952892628</w:t>
      </w:r>
    </w:p>
    <w:p w:rsidR="00317740" w:rsidRDefault="006E6F79">
      <w:pPr>
        <w:spacing w:line="5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项目简介：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      </w:t>
      </w:r>
    </w:p>
    <w:p w:rsidR="00317740" w:rsidRDefault="006E6F79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              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保护血管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共享健康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317740" w:rsidRDefault="006E6F79">
      <w:pPr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“医院、基层、患者”互助联动静脉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输液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安全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护理</w:t>
      </w:r>
    </w:p>
    <w:p w:rsidR="00317740" w:rsidRDefault="006E6F79">
      <w:pPr>
        <w:spacing w:line="600" w:lineRule="exact"/>
        <w:ind w:firstLine="64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作为江苏省静脉输液护理科技服务站，“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5.12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”科普宣传周期间，围绕基层护理需求“走进基层、走进社区、走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近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患者”，建立互助联动网络，充分发挥辐射及转移平台的作用。</w:t>
      </w:r>
    </w:p>
    <w:p w:rsidR="00317740" w:rsidRDefault="006E6F79">
      <w:pPr>
        <w:spacing w:line="600" w:lineRule="exact"/>
        <w:ind w:firstLine="64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走进基层。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分别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走进丹阳、扬中、句容三个县级市医院。组织“静脉输液护理专家团队科技传播”主题活动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场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针对县级市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PICC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带管患者的管道维护及留置针使用标准不统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一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并发症处理经验不足等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临床常见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问题，以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“看图说话、你做我评、小组讨论、现场演示”等互动方法，分享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规范使用留置针、中心静脉通道标准维护、输液常见并发症预防及处理等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知识技能，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二级医院及社区护理人员约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58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人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积极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参加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互动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317740" w:rsidRDefault="006E6F79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   </w:t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93340" cy="1724660"/>
            <wp:effectExtent l="0" t="0" r="16510" b="8890"/>
            <wp:docPr id="1" name="图片 1" descr="DSC_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002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58415" cy="1701165"/>
            <wp:effectExtent l="0" t="0" r="13335" b="13335"/>
            <wp:docPr id="6" name="图片 6" descr="DSC_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_008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84450" cy="1718310"/>
            <wp:effectExtent l="0" t="0" r="6350" b="15240"/>
            <wp:docPr id="8" name="图片 8" descr="DSC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C_000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83815" cy="1718310"/>
            <wp:effectExtent l="0" t="0" r="6985" b="15240"/>
            <wp:docPr id="9" name="图片 9" descr="DSC_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C_01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84450" cy="1718310"/>
            <wp:effectExtent l="0" t="0" r="6350" b="15240"/>
            <wp:docPr id="4" name="图片 4" descr="DSC_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013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69210" cy="1708150"/>
            <wp:effectExtent l="0" t="0" r="2540" b="6350"/>
            <wp:docPr id="10" name="图片 10" descr="DSC_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SC_008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2557780" cy="1700530"/>
            <wp:effectExtent l="0" t="0" r="13970" b="13970"/>
            <wp:docPr id="5" name="图片 5" descr="DSC_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_009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84450" cy="1718310"/>
            <wp:effectExtent l="0" t="0" r="6350" b="15240"/>
            <wp:docPr id="12" name="图片 12" descr="DSC_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_011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49525" cy="1650365"/>
            <wp:effectExtent l="0" t="0" r="3175" b="6985"/>
            <wp:docPr id="11" name="图片 11" descr="DSC_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_011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604770" cy="1637030"/>
            <wp:effectExtent l="0" t="0" r="5080" b="1270"/>
            <wp:docPr id="13" name="图片 13" descr="DSC_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_021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spacing w:line="600" w:lineRule="exact"/>
        <w:ind w:firstLine="640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走入社区。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分别进入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个市辖区（京口区、润州区、丹徒区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新区）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社区服务中心，组织“静脉输液安全护理”主题活动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场。针对静脉输液中的部位选择、穿刺技巧、输液工具的选择与使用等重点互动实训，社区护士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260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余人在病房进行了标准操作的实战操作练习，服务站积极建设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“静脉安全维护网点”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将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安全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输液基础技术延伸至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社区，有效保护患者血管。</w:t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625725" cy="1868170"/>
            <wp:effectExtent l="0" t="0" r="3175" b="17780"/>
            <wp:docPr id="16" name="图片 16" descr="P124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P1240632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487295" cy="1866265"/>
            <wp:effectExtent l="0" t="0" r="8255" b="635"/>
            <wp:docPr id="15" name="图片 15" descr="QQ图片2017050820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17050820494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lastRenderedPageBreak/>
        <w:drawing>
          <wp:inline distT="0" distB="0" distL="114300" distR="114300">
            <wp:extent cx="2645410" cy="1983740"/>
            <wp:effectExtent l="0" t="0" r="2540" b="16510"/>
            <wp:docPr id="17" name="图片 17" descr="IMG_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198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492375" cy="1991360"/>
            <wp:effectExtent l="0" t="0" r="3175" b="8890"/>
            <wp:docPr id="18" name="图片 18" descr="IMG_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01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35555" cy="1901825"/>
            <wp:effectExtent l="0" t="0" r="17145" b="3175"/>
            <wp:docPr id="19" name="图片 19" descr="IMG_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04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40000" cy="1905000"/>
            <wp:effectExtent l="0" t="0" r="12700" b="0"/>
            <wp:docPr id="20" name="图片 20" descr="IMG_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07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31110" cy="1898015"/>
            <wp:effectExtent l="0" t="0" r="2540" b="6985"/>
            <wp:docPr id="23" name="图片 23" descr="IMG_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20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43175" cy="1907540"/>
            <wp:effectExtent l="0" t="0" r="9525" b="16510"/>
            <wp:docPr id="22" name="图片 22" descr="IMG_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2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ind w:firstLine="560"/>
        <w:jc w:val="lef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走近</w:t>
      </w:r>
      <w:bookmarkStart w:id="0" w:name="_GoBack"/>
      <w:bookmarkEnd w:id="0"/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患者。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针对临床患者缺乏带管维护技能及对应急状态的处理，开展“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PICC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患者自护训练营”活动。综合患者学历文化、家庭支持情况，指导适宜患者进行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PICC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维护的技能练习，包括在家如何维护管道、怎样正确的识别并发症及突发状况下的紧急处理等，有效确保患者在医院、回家后的带管安全。围绕“安全用药，谨慎输液”为宣传主题，走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街头，</w:t>
      </w:r>
      <w:r>
        <w:rPr>
          <w:rFonts w:ascii="仿宋_GB2312" w:eastAsia="仿宋_GB2312" w:hAnsi="仿宋_GB2312" w:cs="仿宋_GB2312" w:hint="eastAsia"/>
          <w:sz w:val="32"/>
          <w:szCs w:val="32"/>
        </w:rPr>
        <w:t>发放宣传手册，科普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宣传合理用药、保护血管的健康理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念。</w:t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51430" cy="1913890"/>
            <wp:effectExtent l="0" t="0" r="1270" b="10160"/>
            <wp:docPr id="26" name="图片 26" descr="IMG_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884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68575" cy="1926590"/>
            <wp:effectExtent l="0" t="0" r="3175" b="16510"/>
            <wp:docPr id="27" name="图片 27" descr="IMG_8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889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58415" cy="1919605"/>
            <wp:effectExtent l="0" t="0" r="13335" b="4445"/>
            <wp:docPr id="29" name="图片 29" descr="IMG_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887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noProof/>
          <w:sz w:val="28"/>
          <w:szCs w:val="28"/>
        </w:rPr>
        <w:drawing>
          <wp:inline distT="0" distB="0" distL="114300" distR="114300">
            <wp:extent cx="2540635" cy="1905635"/>
            <wp:effectExtent l="0" t="0" r="12065" b="18415"/>
            <wp:docPr id="25" name="图片 25" descr="IMG_8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8905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Pr="006E6F79" w:rsidRDefault="006E6F79" w:rsidP="006E6F79">
      <w:pPr>
        <w:jc w:val="left"/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hint="eastAsia"/>
          <w:noProof/>
        </w:rPr>
        <w:drawing>
          <wp:inline distT="0" distB="0" distL="114300" distR="114300">
            <wp:extent cx="2508250" cy="1962150"/>
            <wp:effectExtent l="0" t="0" r="6350" b="0"/>
            <wp:docPr id="3" name="图片 3" descr="DSC_6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6877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728595" cy="1965960"/>
            <wp:effectExtent l="0" t="0" r="14605" b="15240"/>
            <wp:docPr id="7" name="图片 7" descr="DSC_6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_6888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40" w:rsidRDefault="006E6F79" w:rsidP="006E6F79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lastRenderedPageBreak/>
        <w:t>2017</w:t>
      </w:r>
      <w:r>
        <w:rPr>
          <w:rFonts w:ascii="宋体" w:hAnsi="宋体" w:cs="宋体" w:hint="eastAsia"/>
          <w:bCs/>
          <w:sz w:val="36"/>
          <w:szCs w:val="36"/>
        </w:rPr>
        <w:t>年科普宣传周活动情况统计表</w:t>
      </w:r>
    </w:p>
    <w:p w:rsidR="00317740" w:rsidRDefault="00317740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17740" w:rsidRDefault="006E6F79">
      <w:pPr>
        <w:spacing w:line="360" w:lineRule="auto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填报单位：</w:t>
      </w:r>
      <w:r>
        <w:rPr>
          <w:rFonts w:ascii="黑体" w:eastAsia="黑体" w:hAnsi="黑体" w:hint="eastAsia"/>
          <w:sz w:val="24"/>
          <w:u w:val="single"/>
        </w:rPr>
        <w:t>镇江市第一人民医院</w:t>
      </w:r>
      <w:r>
        <w:rPr>
          <w:rFonts w:ascii="黑体" w:eastAsia="黑体" w:hAnsi="黑体" w:hint="eastAsia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联系人：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u w:val="single"/>
        </w:rPr>
        <w:t>高燕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 w:hint="eastAsia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u w:val="single"/>
        </w:rPr>
        <w:t>13952892628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3"/>
        <w:gridCol w:w="2695"/>
        <w:gridCol w:w="1927"/>
      </w:tblGrid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容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量</w:t>
            </w:r>
          </w:p>
        </w:tc>
        <w:tc>
          <w:tcPr>
            <w:tcW w:w="1927" w:type="dxa"/>
            <w:vAlign w:val="center"/>
          </w:tcPr>
          <w:p w:rsidR="00317740" w:rsidRDefault="006E6F7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注</w:t>
            </w: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参加单位（个）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34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参加活动护士人员（人）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840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公众参与（人次）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160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演练的场次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8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培训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的场次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8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191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各级经费投入（万元）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1.5</w:t>
            </w:r>
          </w:p>
        </w:tc>
        <w:tc>
          <w:tcPr>
            <w:tcW w:w="1927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CVC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导管、留置针、预充装置、换药包、空针、输液器等；展板、培训资料。</w:t>
            </w: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资料发放（份、册）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350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科技咨询（人次）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/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spacing w:val="-6"/>
                <w:sz w:val="24"/>
                <w:szCs w:val="24"/>
              </w:rPr>
              <w:t>下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pacing w:val="-6"/>
                <w:sz w:val="24"/>
                <w:szCs w:val="24"/>
              </w:rPr>
              <w:t>乡（次）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7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义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诊（人次）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1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宣传展板（块）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4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科普画廊（米）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/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开放科普基地（个）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/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科技报告会（场）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/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科普影视（场）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/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短信发送科技信息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12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提供护理服务（次）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8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出动宣传车（辆）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spacing w:val="-6"/>
                <w:sz w:val="24"/>
                <w:szCs w:val="24"/>
              </w:rPr>
              <w:t>次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视频科普宣传（期）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spacing w:val="-6"/>
                <w:sz w:val="24"/>
                <w:szCs w:val="24"/>
              </w:rPr>
              <w:t>1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省级媒体报道次数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/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市级媒体报道次数</w:t>
            </w:r>
          </w:p>
        </w:tc>
        <w:tc>
          <w:tcPr>
            <w:tcW w:w="2695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317740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317740" w:rsidRDefault="006E6F79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其他：</w:t>
            </w:r>
          </w:p>
        </w:tc>
        <w:tc>
          <w:tcPr>
            <w:tcW w:w="2695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317740" w:rsidRDefault="00317740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317740" w:rsidRDefault="00317740">
      <w:pPr>
        <w:spacing w:line="360" w:lineRule="exact"/>
        <w:rPr>
          <w:rFonts w:ascii="Times New Roman" w:eastAsia="仿宋_GB2312" w:hAnsi="Times New Roman"/>
          <w:color w:val="000000"/>
          <w:spacing w:val="-4"/>
          <w:sz w:val="24"/>
          <w:szCs w:val="24"/>
        </w:rPr>
      </w:pPr>
    </w:p>
    <w:sectPr w:rsidR="00317740" w:rsidSect="0031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C5C"/>
    <w:rsid w:val="00053C5C"/>
    <w:rsid w:val="00053E41"/>
    <w:rsid w:val="00177D9C"/>
    <w:rsid w:val="00317740"/>
    <w:rsid w:val="006E6F79"/>
    <w:rsid w:val="008D12B6"/>
    <w:rsid w:val="00923690"/>
    <w:rsid w:val="00A90EA4"/>
    <w:rsid w:val="01454161"/>
    <w:rsid w:val="01482FA5"/>
    <w:rsid w:val="01BC1717"/>
    <w:rsid w:val="01EF2517"/>
    <w:rsid w:val="02673268"/>
    <w:rsid w:val="027D53EE"/>
    <w:rsid w:val="02D86672"/>
    <w:rsid w:val="05092356"/>
    <w:rsid w:val="062652BA"/>
    <w:rsid w:val="075969E2"/>
    <w:rsid w:val="09FC3534"/>
    <w:rsid w:val="0A3D402A"/>
    <w:rsid w:val="0B1A64B3"/>
    <w:rsid w:val="0DD574CD"/>
    <w:rsid w:val="0DDA204F"/>
    <w:rsid w:val="0E9C65B9"/>
    <w:rsid w:val="0F2B3EF0"/>
    <w:rsid w:val="12267AA0"/>
    <w:rsid w:val="192F4122"/>
    <w:rsid w:val="1B377CC4"/>
    <w:rsid w:val="1BEA7651"/>
    <w:rsid w:val="1DC30020"/>
    <w:rsid w:val="1E50625D"/>
    <w:rsid w:val="1F656971"/>
    <w:rsid w:val="22ED66EC"/>
    <w:rsid w:val="260F5C03"/>
    <w:rsid w:val="26AF2312"/>
    <w:rsid w:val="28717B6B"/>
    <w:rsid w:val="2AE05896"/>
    <w:rsid w:val="2BDB46F3"/>
    <w:rsid w:val="2D2420CD"/>
    <w:rsid w:val="2F481D6A"/>
    <w:rsid w:val="30040F73"/>
    <w:rsid w:val="30695E1B"/>
    <w:rsid w:val="309E3E07"/>
    <w:rsid w:val="34CF7224"/>
    <w:rsid w:val="378A0593"/>
    <w:rsid w:val="38305E19"/>
    <w:rsid w:val="3A6B33EA"/>
    <w:rsid w:val="3B820269"/>
    <w:rsid w:val="3D344958"/>
    <w:rsid w:val="3F270587"/>
    <w:rsid w:val="3FA57AEB"/>
    <w:rsid w:val="3FC21C18"/>
    <w:rsid w:val="4070162C"/>
    <w:rsid w:val="48181B94"/>
    <w:rsid w:val="4A730177"/>
    <w:rsid w:val="4CFD18CF"/>
    <w:rsid w:val="4EE2539B"/>
    <w:rsid w:val="4F1E054C"/>
    <w:rsid w:val="4FD2352F"/>
    <w:rsid w:val="5001585E"/>
    <w:rsid w:val="510642F3"/>
    <w:rsid w:val="51177302"/>
    <w:rsid w:val="51E938BC"/>
    <w:rsid w:val="51F37CA3"/>
    <w:rsid w:val="52B26EDC"/>
    <w:rsid w:val="53616498"/>
    <w:rsid w:val="541A7B44"/>
    <w:rsid w:val="592856EA"/>
    <w:rsid w:val="5CAB49BD"/>
    <w:rsid w:val="5E371046"/>
    <w:rsid w:val="607A1B38"/>
    <w:rsid w:val="63B82594"/>
    <w:rsid w:val="646D2801"/>
    <w:rsid w:val="6AB52131"/>
    <w:rsid w:val="6B63030B"/>
    <w:rsid w:val="6B6E41F7"/>
    <w:rsid w:val="6DBA3CB0"/>
    <w:rsid w:val="712235DF"/>
    <w:rsid w:val="72596A60"/>
    <w:rsid w:val="72881F6D"/>
    <w:rsid w:val="7373329D"/>
    <w:rsid w:val="73EE766F"/>
    <w:rsid w:val="767D2F14"/>
    <w:rsid w:val="76F274A2"/>
    <w:rsid w:val="7779395F"/>
    <w:rsid w:val="7902798E"/>
    <w:rsid w:val="7C1C16A5"/>
    <w:rsid w:val="7FEA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7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7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1774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774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6F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6F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sun</cp:lastModifiedBy>
  <cp:revision>3</cp:revision>
  <cp:lastPrinted>2017-05-26T01:10:00Z</cp:lastPrinted>
  <dcterms:created xsi:type="dcterms:W3CDTF">2017-04-14T04:43:00Z</dcterms:created>
  <dcterms:modified xsi:type="dcterms:W3CDTF">2017-06-08T03:04:00Z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